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9C" w:rsidRPr="0018069C" w:rsidRDefault="0018069C" w:rsidP="0018069C">
      <w:pPr>
        <w:jc w:val="both"/>
        <w:rPr>
          <w:rFonts w:ascii="Comic Sans MS" w:hAnsi="Comic Sans MS"/>
        </w:rPr>
      </w:pPr>
    </w:p>
    <w:p w:rsidR="0018069C" w:rsidRPr="0018069C" w:rsidRDefault="0018069C" w:rsidP="0018069C">
      <w:pPr>
        <w:jc w:val="both"/>
        <w:rPr>
          <w:rFonts w:ascii="Comic Sans MS" w:hAnsi="Comic Sans MS"/>
        </w:rPr>
      </w:pPr>
      <w:r>
        <w:rPr>
          <w:rFonts w:ascii="Comic Sans MS" w:hAnsi="Comic Sans MS"/>
        </w:rPr>
        <w:t>Les conférences en détail 2007 2008</w:t>
      </w:r>
    </w:p>
    <w:p w:rsidR="0018069C" w:rsidRPr="0018069C" w:rsidRDefault="0018069C" w:rsidP="0018069C">
      <w:pPr>
        <w:jc w:val="both"/>
        <w:rPr>
          <w:rFonts w:ascii="Comic Sans MS" w:hAnsi="Comic Sans MS"/>
        </w:rPr>
      </w:pPr>
    </w:p>
    <w:p w:rsidR="0018069C" w:rsidRPr="0018069C" w:rsidRDefault="0018069C" w:rsidP="0018069C">
      <w:pPr>
        <w:jc w:val="both"/>
        <w:rPr>
          <w:rFonts w:ascii="Comic Sans MS" w:hAnsi="Comic Sans MS"/>
        </w:rPr>
      </w:pPr>
      <w:r w:rsidRPr="0018069C">
        <w:rPr>
          <w:rFonts w:ascii="Comic Sans MS" w:hAnsi="Comic Sans MS"/>
          <w:b/>
          <w:sz w:val="28"/>
          <w:szCs w:val="28"/>
        </w:rPr>
        <w:t xml:space="preserve">Geneviève </w:t>
      </w:r>
      <w:proofErr w:type="spellStart"/>
      <w:r w:rsidRPr="0018069C">
        <w:rPr>
          <w:rFonts w:ascii="Comic Sans MS" w:hAnsi="Comic Sans MS"/>
          <w:b/>
          <w:sz w:val="28"/>
          <w:szCs w:val="28"/>
        </w:rPr>
        <w:t>Fraisse</w:t>
      </w:r>
      <w:proofErr w:type="spellEnd"/>
      <w:r>
        <w:rPr>
          <w:rFonts w:ascii="Comic Sans MS" w:hAnsi="Comic Sans MS"/>
        </w:rPr>
        <w:t xml:space="preserve"> Le consentement </w:t>
      </w:r>
      <w:proofErr w:type="spellStart"/>
      <w:r>
        <w:rPr>
          <w:rFonts w:ascii="Comic Sans MS" w:hAnsi="Comic Sans MS"/>
        </w:rPr>
        <w:t>a-t-il</w:t>
      </w:r>
      <w:proofErr w:type="spellEnd"/>
      <w:r>
        <w:rPr>
          <w:rFonts w:ascii="Comic Sans MS" w:hAnsi="Comic Sans MS"/>
        </w:rPr>
        <w:t xml:space="preserve"> une valeur politique ?</w:t>
      </w:r>
    </w:p>
    <w:p w:rsidR="0018069C" w:rsidRPr="0018069C" w:rsidRDefault="0018069C" w:rsidP="0018069C">
      <w:pPr>
        <w:jc w:val="both"/>
        <w:rPr>
          <w:rFonts w:ascii="Comic Sans MS" w:hAnsi="Comic Sans MS"/>
        </w:rPr>
      </w:pPr>
      <w:r w:rsidRPr="0018069C">
        <w:rPr>
          <w:rFonts w:ascii="Comic Sans MS" w:hAnsi="Comic Sans MS"/>
        </w:rPr>
        <w:t xml:space="preserve">Geneviève </w:t>
      </w:r>
      <w:proofErr w:type="spellStart"/>
      <w:r w:rsidRPr="0018069C">
        <w:rPr>
          <w:rFonts w:ascii="Comic Sans MS" w:hAnsi="Comic Sans MS"/>
        </w:rPr>
        <w:t>Fraisse</w:t>
      </w:r>
      <w:proofErr w:type="spellEnd"/>
      <w:r w:rsidRPr="0018069C">
        <w:rPr>
          <w:rFonts w:ascii="Comic Sans MS" w:hAnsi="Comic Sans MS"/>
        </w:rPr>
        <w:t>, philosophe, est directrice de recherche au CNRS. Ses travaux portent sur l’histoire de la controverse des sexes du point de vue épistémologique et politique. Ses recherches l’ont amené à conceptualiser le «service domestique», la «démocratie exclusive», la «raison des femmes», les «deux gouvernements», le «mélange des sexes» et, plus récemment, le «consentement». Elle a également travaillé avec les historiennes, notamment pour la synthèse de l’Histoire des femmes en Occident (1991, Plon 2002). Ancienne déléguée interministérielle aux droits des femmes (1997-1998), elle a été députée européenne 1999-2004; productrice à France Culture de l’émission « L’Europe des idées ».</w:t>
      </w:r>
    </w:p>
    <w:p w:rsidR="0018069C" w:rsidRPr="0018069C" w:rsidRDefault="0018069C" w:rsidP="0018069C">
      <w:pPr>
        <w:jc w:val="both"/>
        <w:rPr>
          <w:rFonts w:ascii="Comic Sans MS" w:hAnsi="Comic Sans MS"/>
        </w:rPr>
      </w:pPr>
    </w:p>
    <w:p w:rsidR="0018069C" w:rsidRDefault="0018069C" w:rsidP="0018069C">
      <w:pPr>
        <w:jc w:val="both"/>
        <w:rPr>
          <w:rFonts w:ascii="Comic Sans MS" w:hAnsi="Comic Sans MS"/>
        </w:rPr>
      </w:pPr>
      <w:r w:rsidRPr="0018069C">
        <w:rPr>
          <w:rFonts w:ascii="Comic Sans MS" w:hAnsi="Comic Sans MS"/>
        </w:rPr>
        <w:t xml:space="preserve">Elle a notamment publié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Le privilège de Simone de Beauvoir, Actes Sud, avril 2008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Du consentement, Seuil, 2007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Le mélange des sexes, Gallimard-jeunesse, 2006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A côté du genre », Masculin-féminin (</w:t>
      </w:r>
      <w:proofErr w:type="spellStart"/>
      <w:r w:rsidRPr="0018069C">
        <w:rPr>
          <w:rFonts w:ascii="Comic Sans MS" w:hAnsi="Comic Sans MS"/>
        </w:rPr>
        <w:t>coll</w:t>
      </w:r>
      <w:proofErr w:type="spellEnd"/>
      <w:r w:rsidRPr="0018069C">
        <w:rPr>
          <w:rFonts w:ascii="Comic Sans MS" w:hAnsi="Comic Sans MS"/>
        </w:rPr>
        <w:t xml:space="preserve">)/, La Découverte, 2004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La controverse des sexes, PUF, 2001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Les deux gouvernements : la famille et la cité, 2000, Folio Gallimard, 2001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Les femmes et leur histoire, Folio Gallimard, 1998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La différence des sexes, PUF, 1996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Muse de la raison, démocratie et exclusion des femmes en France, 1989, Folio Gallimard, 1995.</w:t>
      </w:r>
    </w:p>
    <w:p w:rsid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Clémence Royer, philosophe et femme de sciences, La Découverte, 1995, réédition 2002 ;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Femmes toutes mains, essai sur le service domestique, Le Seuil, 1979. </w:t>
      </w:r>
    </w:p>
    <w:p w:rsidR="0018069C" w:rsidRPr="0018069C" w:rsidRDefault="0018069C" w:rsidP="0018069C">
      <w:pPr>
        <w:jc w:val="both"/>
        <w:rPr>
          <w:rFonts w:ascii="Comic Sans MS" w:hAnsi="Comic Sans MS"/>
        </w:rPr>
      </w:pPr>
    </w:p>
    <w:p w:rsidR="0018069C" w:rsidRPr="0018069C" w:rsidRDefault="0018069C" w:rsidP="0018069C">
      <w:pPr>
        <w:jc w:val="both"/>
        <w:rPr>
          <w:rFonts w:ascii="Comic Sans MS" w:hAnsi="Comic Sans MS"/>
        </w:rPr>
      </w:pPr>
      <w:r w:rsidRPr="0018069C">
        <w:rPr>
          <w:rFonts w:ascii="Comic Sans MS" w:hAnsi="Comic Sans MS"/>
        </w:rPr>
        <w:t xml:space="preserve">Sa conférence :    On pourrait croire que l’acte de consentir relève de l’intimité la plus grande, mélange de désir et de volonté dont la vérité gît dans un moi profond. Or ce terme a pénétré l’espace public comme un argument de poids. La raison du consentement, utilisée pour défendre le port du foulard, ou exercer le métier de prostituée, s’entoure de principes politiques avérés, la liberté de choisir, offerte par notre droit, et la résistance, la capacité de dire non à un ordre injuste. Car - l’âpreté de l’établissement d’un viol nous le rappelle - dire « oui », c’est aussi pouvoir dire « non ». </w:t>
      </w:r>
      <w:r w:rsidRPr="0018069C">
        <w:rPr>
          <w:rFonts w:ascii="Comic Sans MS" w:hAnsi="Comic Sans MS"/>
        </w:rPr>
        <w:lastRenderedPageBreak/>
        <w:t xml:space="preserve">Un travail sur le consentement conduit à une pensée du lien, du mouvement de l’un vers l’autre. Par là commence, ainsi, la construction d’un monde. </w:t>
      </w:r>
      <w:bookmarkStart w:id="0" w:name="_GoBack"/>
      <w:bookmarkEnd w:id="0"/>
    </w:p>
    <w:p w:rsidR="0018069C" w:rsidRPr="0018069C" w:rsidRDefault="0018069C" w:rsidP="0018069C">
      <w:pPr>
        <w:jc w:val="both"/>
        <w:rPr>
          <w:rFonts w:ascii="Comic Sans MS" w:hAnsi="Comic Sans MS"/>
        </w:rPr>
      </w:pPr>
      <w:r>
        <w:rPr>
          <w:rFonts w:ascii="Comic Sans MS" w:hAnsi="Comic Sans MS"/>
        </w:rPr>
        <w:t>---------------------------------------------------------------------------------------------------</w:t>
      </w:r>
    </w:p>
    <w:p w:rsidR="0018069C" w:rsidRPr="0018069C" w:rsidRDefault="0018069C" w:rsidP="0018069C">
      <w:pPr>
        <w:jc w:val="both"/>
        <w:rPr>
          <w:rFonts w:ascii="Comic Sans MS" w:hAnsi="Comic Sans MS"/>
        </w:rPr>
      </w:pPr>
      <w:r w:rsidRPr="0018069C">
        <w:rPr>
          <w:rFonts w:ascii="Comic Sans MS" w:hAnsi="Comic Sans MS"/>
          <w:b/>
          <w:sz w:val="28"/>
          <w:szCs w:val="28"/>
        </w:rPr>
        <w:t xml:space="preserve">Nathalie </w:t>
      </w:r>
      <w:proofErr w:type="spellStart"/>
      <w:r w:rsidRPr="0018069C">
        <w:rPr>
          <w:rFonts w:ascii="Comic Sans MS" w:hAnsi="Comic Sans MS"/>
          <w:b/>
          <w:sz w:val="28"/>
          <w:szCs w:val="28"/>
        </w:rPr>
        <w:t>Heinich</w:t>
      </w:r>
      <w:proofErr w:type="spellEnd"/>
      <w:r>
        <w:rPr>
          <w:rFonts w:ascii="Comic Sans MS" w:hAnsi="Comic Sans MS"/>
        </w:rPr>
        <w:t xml:space="preserve"> </w:t>
      </w:r>
      <w:r>
        <w:rPr>
          <w:rFonts w:ascii="Comic Sans MS" w:hAnsi="Comic Sans MS"/>
        </w:rPr>
        <w:t>Pourquoi Bourdieu.</w:t>
      </w:r>
    </w:p>
    <w:p w:rsidR="0018069C" w:rsidRPr="0018069C" w:rsidRDefault="0018069C" w:rsidP="0018069C">
      <w:pPr>
        <w:jc w:val="both"/>
        <w:rPr>
          <w:rFonts w:ascii="Comic Sans MS" w:hAnsi="Comic Sans MS"/>
        </w:rPr>
      </w:pPr>
      <w:r w:rsidRPr="0018069C">
        <w:rPr>
          <w:rFonts w:ascii="Comic Sans MS" w:hAnsi="Comic Sans MS"/>
        </w:rPr>
        <w:t xml:space="preserve">Nathalie </w:t>
      </w:r>
      <w:proofErr w:type="spellStart"/>
      <w:r w:rsidRPr="0018069C">
        <w:rPr>
          <w:rFonts w:ascii="Comic Sans MS" w:hAnsi="Comic Sans MS"/>
        </w:rPr>
        <w:t>Heinich</w:t>
      </w:r>
      <w:proofErr w:type="spellEnd"/>
      <w:r w:rsidRPr="0018069C">
        <w:rPr>
          <w:rFonts w:ascii="Comic Sans MS" w:hAnsi="Comic Sans MS"/>
        </w:rPr>
        <w:t xml:space="preserve"> est sociologue. Directrice de recherche au CNRS, elle s'est spécialisée dans la sociologie des professions artistiques et des pratiques culturel</w:t>
      </w:r>
      <w:r w:rsidRPr="0018069C">
        <w:rPr>
          <w:rFonts w:ascii="Comic Sans MS" w:hAnsi="Comic Sans MS"/>
        </w:rPr>
        <w:softHyphen/>
        <w:t>les, tout en développant une réflexion sur les crises d'identité (expérience concentra</w:t>
      </w:r>
      <w:r w:rsidRPr="0018069C">
        <w:rPr>
          <w:rFonts w:ascii="Comic Sans MS" w:hAnsi="Comic Sans MS"/>
        </w:rPr>
        <w:softHyphen/>
        <w:t>tionnaire, accession à la notoriété, construc</w:t>
      </w:r>
      <w:r w:rsidRPr="0018069C">
        <w:rPr>
          <w:rFonts w:ascii="Comic Sans MS" w:hAnsi="Comic Sans MS"/>
        </w:rPr>
        <w:softHyphen/>
        <w:t>tion fiction</w:t>
      </w:r>
      <w:r w:rsidRPr="0018069C">
        <w:rPr>
          <w:rFonts w:ascii="Comic Sans MS" w:hAnsi="Comic Sans MS"/>
        </w:rPr>
        <w:softHyphen/>
        <w:t>nelle des modèles identitai</w:t>
      </w:r>
      <w:r w:rsidRPr="0018069C">
        <w:rPr>
          <w:rFonts w:ascii="Comic Sans MS" w:hAnsi="Comic Sans MS"/>
        </w:rPr>
        <w:softHyphen/>
        <w:t>res...). Ses travaux portent sur le statut d'artis</w:t>
      </w:r>
      <w:r w:rsidRPr="0018069C">
        <w:rPr>
          <w:rFonts w:ascii="Comic Sans MS" w:hAnsi="Comic Sans MS"/>
        </w:rPr>
        <w:softHyphen/>
        <w:t>te et la notion d'auteur, l'art contempo</w:t>
      </w:r>
      <w:r w:rsidRPr="0018069C">
        <w:rPr>
          <w:rFonts w:ascii="Comic Sans MS" w:hAnsi="Comic Sans MS"/>
        </w:rPr>
        <w:softHyphen/>
        <w:t xml:space="preserve">rain, la question de l'identité, le rapport aux valeurs, </w:t>
      </w:r>
      <w:r>
        <w:rPr>
          <w:rFonts w:ascii="Comic Sans MS" w:hAnsi="Comic Sans MS"/>
        </w:rPr>
        <w:t>et l'histoire de la sociologie.</w:t>
      </w:r>
    </w:p>
    <w:p w:rsidR="0018069C" w:rsidRPr="0018069C" w:rsidRDefault="0018069C" w:rsidP="0018069C">
      <w:pPr>
        <w:jc w:val="both"/>
        <w:rPr>
          <w:rFonts w:ascii="Comic Sans MS" w:hAnsi="Comic Sans MS"/>
        </w:rPr>
      </w:pPr>
      <w:r>
        <w:rPr>
          <w:rFonts w:ascii="Comic Sans MS" w:hAnsi="Comic Sans MS"/>
        </w:rPr>
        <w:t>Elle a publié notamment :</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La Gloire de Van Gogh. Essai d'anthropo</w:t>
      </w:r>
      <w:r w:rsidRPr="0018069C">
        <w:rPr>
          <w:rFonts w:ascii="Comic Sans MS" w:hAnsi="Comic Sans MS"/>
        </w:rPr>
        <w:softHyphen/>
        <w:t>logie de l'admira</w:t>
      </w:r>
      <w:r w:rsidRPr="0018069C">
        <w:rPr>
          <w:rFonts w:ascii="Comic Sans MS" w:hAnsi="Comic Sans MS"/>
        </w:rPr>
        <w:softHyphen/>
        <w:t>tion (Minuit, coll. Critique, 1991</w:t>
      </w:r>
      <w:r w:rsidRPr="0018069C">
        <w:rPr>
          <w:rFonts w:ascii="Comic Sans MS" w:hAnsi="Comic Sans MS"/>
        </w:rPr>
        <w:t>)</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États de femme. L'iden</w:t>
      </w:r>
      <w:r w:rsidRPr="0018069C">
        <w:rPr>
          <w:rFonts w:ascii="Comic Sans MS" w:hAnsi="Comic Sans MS"/>
        </w:rPr>
        <w:softHyphen/>
        <w:t>tité féminine dans la fiction occidentale (Gallimard, coll. Les Essais, 1996) - La Sociologie de Norbert Elias (La D</w:t>
      </w:r>
      <w:r w:rsidRPr="0018069C">
        <w:rPr>
          <w:rFonts w:ascii="Comic Sans MS" w:hAnsi="Comic Sans MS"/>
        </w:rPr>
        <w:t>écouverte, coll. Repères, 1997)</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Le Triple jeu de l'art contemporain. Sociologie des arts plastiques (Minuit, </w:t>
      </w:r>
      <w:r w:rsidRPr="0018069C">
        <w:rPr>
          <w:rFonts w:ascii="Comic Sans MS" w:hAnsi="Comic Sans MS"/>
        </w:rPr>
        <w:t>coll. Paradoxe, 1998)</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Ce que l'art fait à la sociologie </w:t>
      </w:r>
      <w:r w:rsidRPr="0018069C">
        <w:rPr>
          <w:rFonts w:ascii="Comic Sans MS" w:hAnsi="Comic Sans MS"/>
        </w:rPr>
        <w:t>(Minuit, coll. Para</w:t>
      </w:r>
      <w:r w:rsidRPr="0018069C">
        <w:rPr>
          <w:rFonts w:ascii="Comic Sans MS" w:hAnsi="Comic Sans MS"/>
        </w:rPr>
        <w:softHyphen/>
        <w:t>doxe, 1998)</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Etre écrivain. Création et identité (La Découv</w:t>
      </w:r>
      <w:r w:rsidRPr="0018069C">
        <w:rPr>
          <w:rFonts w:ascii="Comic Sans MS" w:hAnsi="Comic Sans MS"/>
        </w:rPr>
        <w:t>erte, coll. L'Armillaire, 2000)</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La Sociologie de l'art (La D</w:t>
      </w:r>
      <w:r w:rsidRPr="0018069C">
        <w:rPr>
          <w:rFonts w:ascii="Comic Sans MS" w:hAnsi="Comic Sans MS"/>
        </w:rPr>
        <w:t>écouverte, coll. Repères, 2001)</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 xml:space="preserve">(avec Caroline </w:t>
      </w:r>
      <w:proofErr w:type="spellStart"/>
      <w:r w:rsidRPr="0018069C">
        <w:rPr>
          <w:rFonts w:ascii="Comic Sans MS" w:hAnsi="Comic Sans MS"/>
        </w:rPr>
        <w:t>Eliacheff</w:t>
      </w:r>
      <w:proofErr w:type="spellEnd"/>
      <w:r w:rsidRPr="0018069C">
        <w:rPr>
          <w:rFonts w:ascii="Comic Sans MS" w:hAnsi="Comic Sans MS"/>
        </w:rPr>
        <w:t>) Mères-filles. Une relati</w:t>
      </w:r>
      <w:r w:rsidRPr="0018069C">
        <w:rPr>
          <w:rFonts w:ascii="Comic Sans MS" w:hAnsi="Comic Sans MS"/>
        </w:rPr>
        <w:t>on à trois (Albin Michel, 2002)</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(avec Jean-Marie Schaeffer) Art, création, fiction. Entre philosophie et sociologie (Jacqueline C</w:t>
      </w:r>
      <w:r w:rsidRPr="0018069C">
        <w:rPr>
          <w:rFonts w:ascii="Comic Sans MS" w:hAnsi="Comic Sans MS"/>
        </w:rPr>
        <w:t>hambon, coll. Rayon Arts, 2004)</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L’Elite artiste. Excellence et singularité en régime démocratique (Gallimard, coll. Bibliothèq</w:t>
      </w:r>
      <w:r w:rsidRPr="0018069C">
        <w:rPr>
          <w:rFonts w:ascii="Comic Sans MS" w:hAnsi="Comic Sans MS"/>
        </w:rPr>
        <w:t>ue des sciences humaines, 2005)</w:t>
      </w:r>
    </w:p>
    <w:p w:rsidR="0018069C" w:rsidRPr="0018069C" w:rsidRDefault="0018069C" w:rsidP="0018069C">
      <w:pPr>
        <w:pStyle w:val="Paragraphedeliste"/>
        <w:numPr>
          <w:ilvl w:val="0"/>
          <w:numId w:val="2"/>
        </w:numPr>
        <w:jc w:val="both"/>
        <w:rPr>
          <w:rFonts w:ascii="Comic Sans MS" w:hAnsi="Comic Sans MS"/>
        </w:rPr>
      </w:pPr>
      <w:r w:rsidRPr="0018069C">
        <w:rPr>
          <w:rFonts w:ascii="Comic Sans MS" w:hAnsi="Comic Sans MS"/>
        </w:rPr>
        <w:t>Pourquoi Bourdieu (Paris, Gallimard, coll. Le Débat, 2007)</w:t>
      </w:r>
    </w:p>
    <w:p w:rsidR="0018069C" w:rsidRPr="0018069C" w:rsidRDefault="0018069C" w:rsidP="0018069C">
      <w:pPr>
        <w:jc w:val="both"/>
        <w:rPr>
          <w:rFonts w:ascii="Comic Sans MS" w:hAnsi="Comic Sans MS"/>
        </w:rPr>
      </w:pPr>
    </w:p>
    <w:p w:rsidR="00FB5BE5" w:rsidRPr="0018069C" w:rsidRDefault="0018069C" w:rsidP="0018069C">
      <w:pPr>
        <w:jc w:val="both"/>
        <w:rPr>
          <w:rFonts w:ascii="Comic Sans MS" w:hAnsi="Comic Sans MS"/>
        </w:rPr>
      </w:pPr>
      <w:r w:rsidRPr="0018069C">
        <w:rPr>
          <w:rFonts w:ascii="Comic Sans MS" w:hAnsi="Comic Sans MS"/>
        </w:rPr>
        <w:t xml:space="preserve">   Le renom de Pierre Bourdieu s’étend aujourd’hui bien au-delà de la sociologie, au-delà de l’université, au-delà du public cultivé, au-delà de la France. Que s’est-il donc passé pour qu’un universitaire, fils de petits employés béarnais « monté » à Paris pour faire l’Ecole normale supérieure, devienne, le temps d’une génération, ce phénomène international : « Bourdieu » ? Ex-disciple qui a pris, depuis, ses distances, Nathalie </w:t>
      </w:r>
      <w:proofErr w:type="spellStart"/>
      <w:r w:rsidRPr="0018069C">
        <w:rPr>
          <w:rFonts w:ascii="Comic Sans MS" w:hAnsi="Comic Sans MS"/>
        </w:rPr>
        <w:t>Heinich</w:t>
      </w:r>
      <w:proofErr w:type="spellEnd"/>
      <w:r w:rsidRPr="0018069C">
        <w:rPr>
          <w:rFonts w:ascii="Comic Sans MS" w:hAnsi="Comic Sans MS"/>
        </w:rPr>
        <w:t xml:space="preserve"> brossera un portrait intellectuel de Pierre Bourdieu et tentera de comprendre, avec les outils de la sociologie et à travers son témoignage personnel, les raisons d’un tel succès. </w:t>
      </w:r>
    </w:p>
    <w:sectPr w:rsidR="00FB5BE5" w:rsidRPr="0018069C" w:rsidSect="0018069C">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73EC"/>
    <w:multiLevelType w:val="hybridMultilevel"/>
    <w:tmpl w:val="01C2C6D0"/>
    <w:lvl w:ilvl="0" w:tplc="16B2EE0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FE3132"/>
    <w:multiLevelType w:val="hybridMultilevel"/>
    <w:tmpl w:val="F4422DDE"/>
    <w:lvl w:ilvl="0" w:tplc="16B2EE0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F4732A"/>
    <w:multiLevelType w:val="hybridMultilevel"/>
    <w:tmpl w:val="E4261BAA"/>
    <w:lvl w:ilvl="0" w:tplc="16B2EE06">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9C"/>
    <w:rsid w:val="0018069C"/>
    <w:rsid w:val="00B97BB5"/>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0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695</Words>
  <Characters>3828</Characters>
  <Application>Microsoft Office Word</Application>
  <DocSecurity>0</DocSecurity>
  <Lines>31</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2023-02-04T14:35:00Z</dcterms:created>
  <dcterms:modified xsi:type="dcterms:W3CDTF">2023-02-04T14:42:00Z</dcterms:modified>
</cp:coreProperties>
</file>