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7B" w:rsidRPr="00F4097B" w:rsidRDefault="00F4097B" w:rsidP="00F4097B">
      <w:pPr>
        <w:jc w:val="both"/>
        <w:rPr>
          <w:rFonts w:ascii="Comic Sans MS" w:hAnsi="Comic Sans MS"/>
        </w:rPr>
      </w:pPr>
      <w:r w:rsidRPr="00F4097B">
        <w:rPr>
          <w:rFonts w:ascii="Comic Sans MS" w:hAnsi="Comic Sans MS"/>
        </w:rPr>
        <w:t>Les conférences en détail 2018-2019</w:t>
      </w:r>
    </w:p>
    <w:p w:rsidR="00F4097B" w:rsidRPr="00F4097B" w:rsidRDefault="00F4097B" w:rsidP="00F4097B">
      <w:pPr>
        <w:jc w:val="both"/>
        <w:rPr>
          <w:rFonts w:ascii="Comic Sans MS" w:hAnsi="Comic Sans MS"/>
        </w:rPr>
      </w:pPr>
      <w:r w:rsidRPr="00F4097B">
        <w:rPr>
          <w:rFonts w:ascii="Comic Sans MS" w:hAnsi="Comic Sans MS"/>
        </w:rPr>
        <w:t xml:space="preserve"> </w:t>
      </w:r>
    </w:p>
    <w:p w:rsidR="00A92F8E" w:rsidRPr="00A92F8E" w:rsidRDefault="00F4097B" w:rsidP="00F4097B">
      <w:pPr>
        <w:jc w:val="both"/>
        <w:rPr>
          <w:rFonts w:ascii="Comic Sans MS" w:hAnsi="Comic Sans MS"/>
        </w:rPr>
      </w:pPr>
      <w:r w:rsidRPr="00F4097B">
        <w:rPr>
          <w:rFonts w:ascii="Comic Sans MS" w:hAnsi="Comic Sans MS"/>
        </w:rPr>
        <w:t xml:space="preserve"> </w:t>
      </w:r>
      <w:r w:rsidR="00A92F8E" w:rsidRPr="00F4097B">
        <w:rPr>
          <w:rFonts w:ascii="Comic Sans MS" w:hAnsi="Comic Sans MS"/>
          <w:b/>
          <w:sz w:val="28"/>
          <w:szCs w:val="28"/>
        </w:rPr>
        <w:t xml:space="preserve">Albert </w:t>
      </w:r>
      <w:proofErr w:type="spellStart"/>
      <w:r w:rsidR="00A92F8E" w:rsidRPr="00F4097B">
        <w:rPr>
          <w:rFonts w:ascii="Comic Sans MS" w:hAnsi="Comic Sans MS"/>
          <w:b/>
          <w:sz w:val="28"/>
          <w:szCs w:val="28"/>
        </w:rPr>
        <w:t>Ogien</w:t>
      </w:r>
      <w:proofErr w:type="spellEnd"/>
      <w:r w:rsidR="00A92F8E">
        <w:rPr>
          <w:rFonts w:ascii="Comic Sans MS" w:hAnsi="Comic Sans MS"/>
          <w:b/>
          <w:sz w:val="28"/>
          <w:szCs w:val="28"/>
        </w:rPr>
        <w:t xml:space="preserve"> </w:t>
      </w:r>
      <w:r w:rsidR="00A92F8E" w:rsidRPr="00A92F8E">
        <w:rPr>
          <w:rFonts w:ascii="Comic Sans MS" w:hAnsi="Comic Sans MS"/>
        </w:rPr>
        <w:t>La</w:t>
      </w:r>
      <w:r w:rsidR="00A92F8E">
        <w:rPr>
          <w:rFonts w:ascii="Comic Sans MS" w:hAnsi="Comic Sans MS"/>
        </w:rPr>
        <w:t xml:space="preserve"> pensée de l’</w:t>
      </w:r>
      <w:proofErr w:type="spellStart"/>
      <w:r w:rsidR="00A92F8E">
        <w:rPr>
          <w:rFonts w:ascii="Comic Sans MS" w:hAnsi="Comic Sans MS"/>
        </w:rPr>
        <w:t>antidémocratie</w:t>
      </w:r>
      <w:proofErr w:type="spellEnd"/>
    </w:p>
    <w:p w:rsidR="00F4097B" w:rsidRPr="00F4097B" w:rsidRDefault="00F4097B" w:rsidP="00F4097B">
      <w:pPr>
        <w:jc w:val="both"/>
        <w:rPr>
          <w:rFonts w:ascii="Comic Sans MS" w:hAnsi="Comic Sans MS"/>
        </w:rPr>
      </w:pPr>
      <w:r w:rsidRPr="00F4097B">
        <w:rPr>
          <w:rFonts w:ascii="Comic Sans MS" w:hAnsi="Comic Sans MS"/>
        </w:rPr>
        <w:t xml:space="preserve">Dans les démocraties avancées, le sentiment est largement partagé que la politique est devenue le domaine réservé d’un milieu de professionnels qui en a fait son métier, en écartant les </w:t>
      </w:r>
      <w:proofErr w:type="spellStart"/>
      <w:r w:rsidRPr="00F4097B">
        <w:rPr>
          <w:rFonts w:ascii="Comic Sans MS" w:hAnsi="Comic Sans MS"/>
        </w:rPr>
        <w:t>citoyen.ne.s</w:t>
      </w:r>
      <w:proofErr w:type="spellEnd"/>
      <w:r w:rsidRPr="00F4097B">
        <w:rPr>
          <w:rFonts w:ascii="Comic Sans MS" w:hAnsi="Comic Sans MS"/>
        </w:rPr>
        <w:t xml:space="preserve"> de la délibération et de la décision en matière d’affaires publiques. Ce sentiment alimente un paradoxe : on affiche la volonté de renouer le lien entre dirigeants et </w:t>
      </w:r>
      <w:proofErr w:type="spellStart"/>
      <w:r w:rsidRPr="00F4097B">
        <w:rPr>
          <w:rFonts w:ascii="Comic Sans MS" w:hAnsi="Comic Sans MS"/>
        </w:rPr>
        <w:t>citoyen.ne.s</w:t>
      </w:r>
      <w:proofErr w:type="spellEnd"/>
      <w:r w:rsidRPr="00F4097B">
        <w:rPr>
          <w:rFonts w:ascii="Comic Sans MS" w:hAnsi="Comic Sans MS"/>
        </w:rPr>
        <w:t xml:space="preserve"> (par la participation, la délibération ou la transparence) tout en entretenant la conviction qu’accroître leur pouvoir est une démarche irréaliste, néfaste voire dangereuse.</w:t>
      </w:r>
    </w:p>
    <w:p w:rsidR="00F4097B" w:rsidRPr="00F4097B" w:rsidRDefault="00F4097B" w:rsidP="00F4097B">
      <w:pPr>
        <w:jc w:val="both"/>
        <w:rPr>
          <w:rFonts w:ascii="Comic Sans MS" w:hAnsi="Comic Sans MS"/>
        </w:rPr>
      </w:pPr>
      <w:r w:rsidRPr="00F4097B">
        <w:rPr>
          <w:rFonts w:ascii="Comic Sans MS" w:hAnsi="Comic Sans MS"/>
        </w:rPr>
        <w:t xml:space="preserve">Au cœur de ce paradoxe se trouve un doute : les </w:t>
      </w:r>
      <w:proofErr w:type="spellStart"/>
      <w:r w:rsidRPr="00F4097B">
        <w:rPr>
          <w:rFonts w:ascii="Comic Sans MS" w:hAnsi="Comic Sans MS"/>
        </w:rPr>
        <w:t>citoyen.ne.s</w:t>
      </w:r>
      <w:proofErr w:type="spellEnd"/>
      <w:r w:rsidRPr="00F4097B">
        <w:rPr>
          <w:rFonts w:ascii="Comic Sans MS" w:hAnsi="Comic Sans MS"/>
        </w:rPr>
        <w:t xml:space="preserve"> ordinaires disposent-ils vraiment de la capacité politique nécessaire pour se voir confier  la responsabilité des décisions qui engagent l’avenir et le destin de la collectivité ? Jouant de ce scepticisme, la pensée de l’</w:t>
      </w:r>
      <w:proofErr w:type="spellStart"/>
      <w:r w:rsidRPr="00F4097B">
        <w:rPr>
          <w:rFonts w:ascii="Comic Sans MS" w:hAnsi="Comic Sans MS"/>
        </w:rPr>
        <w:t>antidémocratie</w:t>
      </w:r>
      <w:proofErr w:type="spellEnd"/>
      <w:r w:rsidRPr="00F4097B">
        <w:rPr>
          <w:rFonts w:ascii="Comic Sans MS" w:hAnsi="Comic Sans MS"/>
        </w:rPr>
        <w:t xml:space="preserve"> défend l’idée selon laquelle la compétence des administrateurs et des gestionnaires de la chose publique est supérieure à celle des gens ordinaires et justifie le pouvoir qu’exercent ceux et celles qui se sentent </w:t>
      </w:r>
      <w:proofErr w:type="spellStart"/>
      <w:r w:rsidRPr="00F4097B">
        <w:rPr>
          <w:rFonts w:ascii="Comic Sans MS" w:hAnsi="Comic Sans MS"/>
        </w:rPr>
        <w:t>destiné.e.s</w:t>
      </w:r>
      <w:proofErr w:type="spellEnd"/>
      <w:r w:rsidRPr="00F4097B">
        <w:rPr>
          <w:rFonts w:ascii="Comic Sans MS" w:hAnsi="Comic Sans MS"/>
        </w:rPr>
        <w:t xml:space="preserve"> à diriger sur ceux et celles qui sont </w:t>
      </w:r>
      <w:proofErr w:type="spellStart"/>
      <w:r w:rsidRPr="00F4097B">
        <w:rPr>
          <w:rFonts w:ascii="Comic Sans MS" w:hAnsi="Comic Sans MS"/>
        </w:rPr>
        <w:t>voué.e.s</w:t>
      </w:r>
      <w:proofErr w:type="spellEnd"/>
      <w:r w:rsidRPr="00F4097B">
        <w:rPr>
          <w:rFonts w:ascii="Comic Sans MS" w:hAnsi="Comic Sans MS"/>
        </w:rPr>
        <w:t xml:space="preserve"> à vivre une vie d’assujettis.</w:t>
      </w:r>
    </w:p>
    <w:p w:rsidR="00F4097B" w:rsidRPr="00F4097B" w:rsidRDefault="00F4097B" w:rsidP="00F4097B">
      <w:pPr>
        <w:jc w:val="both"/>
        <w:rPr>
          <w:rFonts w:ascii="Comic Sans MS" w:hAnsi="Comic Sans MS"/>
        </w:rPr>
      </w:pPr>
      <w:r w:rsidRPr="00F4097B">
        <w:rPr>
          <w:rFonts w:ascii="Comic Sans MS" w:hAnsi="Comic Sans MS"/>
        </w:rPr>
        <w:t>Ce sont les différentes manières dont cette pensée se manifeste que la conférence cherche à identifier pour en faire la critique.</w:t>
      </w:r>
    </w:p>
    <w:p w:rsidR="00F4097B" w:rsidRPr="00F4097B" w:rsidRDefault="00F4097B" w:rsidP="00F4097B">
      <w:pPr>
        <w:jc w:val="both"/>
        <w:rPr>
          <w:rFonts w:ascii="Comic Sans MS" w:hAnsi="Comic Sans MS"/>
        </w:rPr>
      </w:pPr>
      <w:r w:rsidRPr="00F4097B">
        <w:rPr>
          <w:rFonts w:ascii="Comic Sans MS" w:hAnsi="Comic Sans MS"/>
        </w:rPr>
        <w:t xml:space="preserve">Sociologue, </w:t>
      </w:r>
      <w:r w:rsidRPr="00A92F8E">
        <w:rPr>
          <w:rFonts w:ascii="Comic Sans MS" w:hAnsi="Comic Sans MS"/>
        </w:rPr>
        <w:t xml:space="preserve">Albert </w:t>
      </w:r>
      <w:proofErr w:type="spellStart"/>
      <w:r w:rsidRPr="00A92F8E">
        <w:rPr>
          <w:rFonts w:ascii="Comic Sans MS" w:hAnsi="Comic Sans MS"/>
        </w:rPr>
        <w:t>Ogien</w:t>
      </w:r>
      <w:proofErr w:type="spellEnd"/>
      <w:r w:rsidRPr="00F4097B">
        <w:rPr>
          <w:rFonts w:ascii="Comic Sans MS" w:hAnsi="Comic Sans MS"/>
        </w:rPr>
        <w:t xml:space="preserve"> est directeur de recherches émérite au CNRS et directeur de l’Institut Marcel Mauss de l’EHESS. Ses travaux portent aujourd’hui sur trois thèmes : l’extension et les effets du phénomène gestionnaire dans l’organisation de l’activité de gouvernement et dans la définition de l’action publique ; l’analyse des mouvements de protestation politique extra-institutionnelle (rassemblements et occupations de places, contestations des pouvoirs, mobilisations transnationales, insurrections civiles, activisme informatique, désobéissance civile, création de nouveaux partis) qui se développent actuellement ; le développement d’une démarche de sociologie analytique, qui exige un travail théorique  et une réflexion méthodologique.</w:t>
      </w:r>
    </w:p>
    <w:p w:rsidR="00F4097B" w:rsidRPr="00F4097B" w:rsidRDefault="00F4097B" w:rsidP="00F4097B">
      <w:pPr>
        <w:jc w:val="both"/>
        <w:rPr>
          <w:rFonts w:ascii="Comic Sans MS" w:hAnsi="Comic Sans MS"/>
        </w:rPr>
      </w:pPr>
      <w:r w:rsidRPr="00F4097B">
        <w:rPr>
          <w:rFonts w:ascii="Comic Sans MS" w:hAnsi="Comic Sans MS"/>
        </w:rPr>
        <w:t xml:space="preserve"> </w:t>
      </w:r>
    </w:p>
    <w:p w:rsidR="00F4097B" w:rsidRPr="00F4097B" w:rsidRDefault="00F4097B" w:rsidP="00F4097B">
      <w:pPr>
        <w:jc w:val="both"/>
        <w:rPr>
          <w:rFonts w:ascii="Comic Sans MS" w:hAnsi="Comic Sans MS"/>
        </w:rPr>
      </w:pPr>
      <w:r w:rsidRPr="00F4097B">
        <w:rPr>
          <w:rFonts w:ascii="Comic Sans MS" w:hAnsi="Comic Sans MS"/>
        </w:rPr>
        <w:t>Quelques publications récentes :</w:t>
      </w:r>
    </w:p>
    <w:p w:rsidR="00F4097B" w:rsidRPr="00F4097B" w:rsidRDefault="00F4097B" w:rsidP="00F4097B">
      <w:pPr>
        <w:pStyle w:val="Paragraphedeliste"/>
        <w:numPr>
          <w:ilvl w:val="0"/>
          <w:numId w:val="1"/>
        </w:numPr>
        <w:jc w:val="both"/>
        <w:rPr>
          <w:rFonts w:ascii="Comic Sans MS" w:hAnsi="Comic Sans MS"/>
        </w:rPr>
      </w:pPr>
      <w:r w:rsidRPr="00F4097B">
        <w:rPr>
          <w:rFonts w:ascii="Comic Sans MS" w:hAnsi="Comic Sans MS"/>
        </w:rPr>
        <w:t xml:space="preserve">2017 : avec Sandra Laugier, </w:t>
      </w:r>
      <w:proofErr w:type="spellStart"/>
      <w:r w:rsidRPr="00F4097B">
        <w:rPr>
          <w:rFonts w:ascii="Comic Sans MS" w:hAnsi="Comic Sans MS"/>
        </w:rPr>
        <w:t>Antidémocratie</w:t>
      </w:r>
      <w:proofErr w:type="spellEnd"/>
      <w:r w:rsidRPr="00F4097B">
        <w:rPr>
          <w:rFonts w:ascii="Comic Sans MS" w:hAnsi="Comic Sans MS"/>
        </w:rPr>
        <w:t>, La Découverte.</w:t>
      </w:r>
    </w:p>
    <w:p w:rsidR="00F4097B" w:rsidRPr="00F4097B" w:rsidRDefault="00F4097B" w:rsidP="00F4097B">
      <w:pPr>
        <w:pStyle w:val="Paragraphedeliste"/>
        <w:numPr>
          <w:ilvl w:val="0"/>
          <w:numId w:val="1"/>
        </w:numPr>
        <w:jc w:val="both"/>
        <w:rPr>
          <w:rFonts w:ascii="Comic Sans MS" w:hAnsi="Comic Sans MS"/>
        </w:rPr>
      </w:pPr>
      <w:r w:rsidRPr="00F4097B">
        <w:rPr>
          <w:rFonts w:ascii="Comic Sans MS" w:hAnsi="Comic Sans MS"/>
        </w:rPr>
        <w:t>2014 : avec Sandra Laugier, Le Principe démocratie. Enquête sur les nouvelles formes du politique, La Découverte.</w:t>
      </w:r>
    </w:p>
    <w:p w:rsidR="00F4097B" w:rsidRPr="00F4097B" w:rsidRDefault="00F4097B" w:rsidP="00F4097B">
      <w:pPr>
        <w:pStyle w:val="Paragraphedeliste"/>
        <w:numPr>
          <w:ilvl w:val="0"/>
          <w:numId w:val="1"/>
        </w:numPr>
        <w:jc w:val="both"/>
        <w:rPr>
          <w:rFonts w:ascii="Comic Sans MS" w:hAnsi="Comic Sans MS"/>
        </w:rPr>
      </w:pPr>
      <w:r w:rsidRPr="00F4097B">
        <w:rPr>
          <w:rFonts w:ascii="Comic Sans MS" w:hAnsi="Comic Sans MS"/>
        </w:rPr>
        <w:t xml:space="preserve">2013 : Désacraliser le chiffre dans l’évaluation du secteur public, </w:t>
      </w:r>
      <w:proofErr w:type="spellStart"/>
      <w:r w:rsidRPr="00F4097B">
        <w:rPr>
          <w:rFonts w:ascii="Comic Sans MS" w:hAnsi="Comic Sans MS"/>
        </w:rPr>
        <w:t>Quae</w:t>
      </w:r>
      <w:proofErr w:type="spellEnd"/>
    </w:p>
    <w:p w:rsidR="00F4097B" w:rsidRPr="00F4097B" w:rsidRDefault="00F4097B" w:rsidP="00F4097B">
      <w:pPr>
        <w:pStyle w:val="Paragraphedeliste"/>
        <w:numPr>
          <w:ilvl w:val="0"/>
          <w:numId w:val="1"/>
        </w:numPr>
        <w:jc w:val="both"/>
        <w:rPr>
          <w:rFonts w:ascii="Comic Sans MS" w:hAnsi="Comic Sans MS"/>
        </w:rPr>
      </w:pPr>
      <w:r w:rsidRPr="00F4097B">
        <w:rPr>
          <w:rFonts w:ascii="Comic Sans MS" w:hAnsi="Comic Sans MS"/>
        </w:rPr>
        <w:lastRenderedPageBreak/>
        <w:t>2012 : Sociologie de la déviance, PUF</w:t>
      </w:r>
    </w:p>
    <w:p w:rsidR="00F4097B" w:rsidRPr="00F4097B" w:rsidRDefault="00F4097B" w:rsidP="00F4097B">
      <w:pPr>
        <w:pStyle w:val="Paragraphedeliste"/>
        <w:numPr>
          <w:ilvl w:val="0"/>
          <w:numId w:val="1"/>
        </w:numPr>
        <w:jc w:val="both"/>
        <w:rPr>
          <w:rFonts w:ascii="Comic Sans MS" w:hAnsi="Comic Sans MS"/>
        </w:rPr>
      </w:pPr>
      <w:r w:rsidRPr="00F4097B">
        <w:rPr>
          <w:rFonts w:ascii="Comic Sans MS" w:hAnsi="Comic Sans MS"/>
        </w:rPr>
        <w:t>2011 : avec Sandra Laugier, La désobéissance civile, La Documentation française</w:t>
      </w:r>
    </w:p>
    <w:p w:rsidR="00F4097B" w:rsidRPr="00F4097B" w:rsidRDefault="00F4097B" w:rsidP="00F4097B">
      <w:pPr>
        <w:pStyle w:val="Paragraphedeliste"/>
        <w:numPr>
          <w:ilvl w:val="0"/>
          <w:numId w:val="1"/>
        </w:numPr>
        <w:jc w:val="both"/>
        <w:rPr>
          <w:rFonts w:ascii="Comic Sans MS" w:hAnsi="Comic Sans MS"/>
        </w:rPr>
      </w:pPr>
      <w:r w:rsidRPr="00F4097B">
        <w:rPr>
          <w:rFonts w:ascii="Comic Sans MS" w:hAnsi="Comic Sans MS"/>
        </w:rPr>
        <w:t>avec  Sandra Laugier, Pourquoi désobéir en démocratie ? La Découverte, 2010 (nouvelle édition en poche, 2011)</w:t>
      </w:r>
    </w:p>
    <w:p w:rsidR="00F4097B" w:rsidRDefault="00F4097B" w:rsidP="00F4097B">
      <w:pPr>
        <w:pStyle w:val="Paragraphedeliste"/>
        <w:numPr>
          <w:ilvl w:val="0"/>
          <w:numId w:val="1"/>
        </w:numPr>
        <w:jc w:val="both"/>
        <w:rPr>
          <w:rFonts w:ascii="Comic Sans MS" w:hAnsi="Comic Sans MS"/>
        </w:rPr>
      </w:pPr>
      <w:r w:rsidRPr="00F4097B">
        <w:rPr>
          <w:rFonts w:ascii="Comic Sans MS" w:hAnsi="Comic Sans MS"/>
        </w:rPr>
        <w:t>2009 : Les formes sociales de la pensée. La sociologie après Wittgenstein, Armand Colin</w:t>
      </w:r>
    </w:p>
    <w:p w:rsidR="00A92F8E" w:rsidRPr="00A92F8E" w:rsidRDefault="00A92F8E" w:rsidP="00A92F8E">
      <w:pPr>
        <w:jc w:val="both"/>
        <w:rPr>
          <w:rFonts w:ascii="Comic Sans MS" w:hAnsi="Comic Sans MS"/>
        </w:rPr>
      </w:pPr>
      <w:r>
        <w:rPr>
          <w:rFonts w:ascii="Comic Sans MS" w:hAnsi="Comic Sans MS"/>
        </w:rPr>
        <w:t>---------------------------------------------------------------------------------------------------</w:t>
      </w:r>
    </w:p>
    <w:p w:rsidR="00A92F8E" w:rsidRDefault="00A92F8E" w:rsidP="00F4097B">
      <w:pPr>
        <w:jc w:val="both"/>
        <w:rPr>
          <w:rFonts w:ascii="Comic Sans MS" w:hAnsi="Comic Sans MS"/>
          <w:b/>
          <w:sz w:val="28"/>
          <w:szCs w:val="28"/>
        </w:rPr>
      </w:pPr>
      <w:r w:rsidRPr="00F4097B">
        <w:rPr>
          <w:rFonts w:ascii="Comic Sans MS" w:hAnsi="Comic Sans MS"/>
          <w:b/>
          <w:sz w:val="28"/>
          <w:szCs w:val="28"/>
        </w:rPr>
        <w:t>Pascale Gillot</w:t>
      </w:r>
      <w:r w:rsidRPr="00F4097B">
        <w:rPr>
          <w:rFonts w:ascii="Comic Sans MS" w:hAnsi="Comic Sans MS"/>
        </w:rPr>
        <w:t>,</w:t>
      </w:r>
      <w:r>
        <w:rPr>
          <w:rFonts w:ascii="Comic Sans MS" w:hAnsi="Comic Sans MS"/>
        </w:rPr>
        <w:t xml:space="preserve"> Culture / nature : une distinction dépassée</w:t>
      </w:r>
    </w:p>
    <w:p w:rsidR="00F4097B" w:rsidRPr="00F4097B" w:rsidRDefault="00F4097B" w:rsidP="00F4097B">
      <w:pPr>
        <w:jc w:val="both"/>
        <w:rPr>
          <w:rFonts w:ascii="Comic Sans MS" w:hAnsi="Comic Sans MS"/>
        </w:rPr>
      </w:pPr>
      <w:r w:rsidRPr="00A92F8E">
        <w:rPr>
          <w:rFonts w:ascii="Comic Sans MS" w:hAnsi="Comic Sans MS"/>
        </w:rPr>
        <w:t>Pascale Gillot</w:t>
      </w:r>
      <w:r w:rsidRPr="00F4097B">
        <w:rPr>
          <w:rFonts w:ascii="Comic Sans MS" w:hAnsi="Comic Sans MS"/>
        </w:rPr>
        <w:t>, ancienne élève de l’ENS, est maîtresse de conférences au département de philosophie de l’Université François Rabelais de Tours. Ses travaux portent sur les modèles de l’esprit et de la subjectivité, de la philosophie moderne</w:t>
      </w:r>
      <w:r w:rsidR="00A92F8E">
        <w:rPr>
          <w:rFonts w:ascii="Comic Sans MS" w:hAnsi="Comic Sans MS"/>
        </w:rPr>
        <w:t xml:space="preserve"> à la philosophie contemporaine</w:t>
      </w:r>
    </w:p>
    <w:p w:rsidR="00F4097B" w:rsidRPr="00F4097B" w:rsidRDefault="00F4097B" w:rsidP="00F4097B">
      <w:pPr>
        <w:jc w:val="both"/>
        <w:rPr>
          <w:rFonts w:ascii="Comic Sans MS" w:hAnsi="Comic Sans MS"/>
        </w:rPr>
      </w:pPr>
      <w:r w:rsidRPr="00F4097B">
        <w:rPr>
          <w:rFonts w:ascii="Comic Sans MS" w:hAnsi="Comic Sans MS"/>
        </w:rPr>
        <w:t>Elle a publié notamment :</w:t>
      </w:r>
    </w:p>
    <w:p w:rsidR="00F4097B" w:rsidRPr="00F4097B" w:rsidRDefault="00F4097B" w:rsidP="00F4097B">
      <w:pPr>
        <w:pStyle w:val="Paragraphedeliste"/>
        <w:numPr>
          <w:ilvl w:val="0"/>
          <w:numId w:val="2"/>
        </w:numPr>
        <w:jc w:val="both"/>
        <w:rPr>
          <w:rFonts w:ascii="Comic Sans MS" w:hAnsi="Comic Sans MS"/>
        </w:rPr>
      </w:pPr>
      <w:r w:rsidRPr="00F4097B">
        <w:rPr>
          <w:rFonts w:ascii="Comic Sans MS" w:hAnsi="Comic Sans MS"/>
        </w:rPr>
        <w:t xml:space="preserve">en 2016 : </w:t>
      </w:r>
      <w:r w:rsidRPr="00F4097B">
        <w:rPr>
          <w:rFonts w:ascii="Comic Sans MS" w:hAnsi="Comic Sans MS"/>
        </w:rPr>
        <w:t xml:space="preserve">avec </w:t>
      </w:r>
      <w:proofErr w:type="spellStart"/>
      <w:r w:rsidRPr="00F4097B">
        <w:rPr>
          <w:rFonts w:ascii="Comic Sans MS" w:hAnsi="Comic Sans MS"/>
        </w:rPr>
        <w:t>Daniele</w:t>
      </w:r>
      <w:proofErr w:type="spellEnd"/>
      <w:r w:rsidRPr="00F4097B">
        <w:rPr>
          <w:rFonts w:ascii="Comic Sans MS" w:hAnsi="Comic Sans MS"/>
        </w:rPr>
        <w:t xml:space="preserve"> </w:t>
      </w:r>
      <w:proofErr w:type="spellStart"/>
      <w:r w:rsidRPr="00F4097B">
        <w:rPr>
          <w:rFonts w:ascii="Comic Sans MS" w:hAnsi="Comic Sans MS"/>
        </w:rPr>
        <w:t>Lorenzini</w:t>
      </w:r>
      <w:proofErr w:type="spellEnd"/>
      <w:r w:rsidRPr="00F4097B">
        <w:rPr>
          <w:rFonts w:ascii="Comic Sans MS" w:hAnsi="Comic Sans MS"/>
        </w:rPr>
        <w:t xml:space="preserve">  (éd.), Foucault/Wittgenstein : subject</w:t>
      </w:r>
      <w:r w:rsidRPr="00F4097B">
        <w:rPr>
          <w:rFonts w:ascii="Comic Sans MS" w:hAnsi="Comic Sans MS"/>
        </w:rPr>
        <w:t>ivité, politique, CNRS Editions</w:t>
      </w:r>
    </w:p>
    <w:p w:rsidR="00F4097B" w:rsidRPr="00F4097B" w:rsidRDefault="00F4097B" w:rsidP="00F4097B">
      <w:pPr>
        <w:pStyle w:val="Paragraphedeliste"/>
        <w:numPr>
          <w:ilvl w:val="0"/>
          <w:numId w:val="2"/>
        </w:numPr>
        <w:jc w:val="both"/>
        <w:rPr>
          <w:rFonts w:ascii="Comic Sans MS" w:hAnsi="Comic Sans MS"/>
        </w:rPr>
      </w:pPr>
      <w:r w:rsidRPr="00F4097B">
        <w:rPr>
          <w:rFonts w:ascii="Comic Sans MS" w:hAnsi="Comic Sans MS"/>
        </w:rPr>
        <w:t xml:space="preserve">en 2009 : </w:t>
      </w:r>
      <w:r w:rsidRPr="00F4097B">
        <w:rPr>
          <w:rFonts w:ascii="Comic Sans MS" w:hAnsi="Comic Sans MS"/>
        </w:rPr>
        <w:t>Althusser et la psychanalyse, PUF</w:t>
      </w:r>
    </w:p>
    <w:p w:rsidR="00F4097B" w:rsidRPr="00F4097B" w:rsidRDefault="00F4097B" w:rsidP="00F4097B">
      <w:pPr>
        <w:pStyle w:val="Paragraphedeliste"/>
        <w:numPr>
          <w:ilvl w:val="0"/>
          <w:numId w:val="2"/>
        </w:numPr>
        <w:jc w:val="both"/>
        <w:rPr>
          <w:rFonts w:ascii="Comic Sans MS" w:hAnsi="Comic Sans MS"/>
        </w:rPr>
      </w:pPr>
      <w:r w:rsidRPr="00F4097B">
        <w:rPr>
          <w:rFonts w:ascii="Comic Sans MS" w:hAnsi="Comic Sans MS"/>
        </w:rPr>
        <w:t xml:space="preserve">avec Pierre Cassou-Noguès (éd.), Le Concept, le sujet et la science : Cavaillès, Canguilhem et Foucault, </w:t>
      </w:r>
      <w:proofErr w:type="spellStart"/>
      <w:r w:rsidRPr="00F4097B">
        <w:rPr>
          <w:rFonts w:ascii="Comic Sans MS" w:hAnsi="Comic Sans MS"/>
        </w:rPr>
        <w:t>Vrin</w:t>
      </w:r>
      <w:proofErr w:type="spellEnd"/>
    </w:p>
    <w:p w:rsidR="00F4097B" w:rsidRPr="00A92F8E" w:rsidRDefault="00F4097B" w:rsidP="00F4097B">
      <w:pPr>
        <w:pStyle w:val="Paragraphedeliste"/>
        <w:numPr>
          <w:ilvl w:val="0"/>
          <w:numId w:val="2"/>
        </w:numPr>
        <w:jc w:val="both"/>
        <w:rPr>
          <w:rFonts w:ascii="Comic Sans MS" w:hAnsi="Comic Sans MS"/>
        </w:rPr>
      </w:pPr>
      <w:r w:rsidRPr="00F4097B">
        <w:rPr>
          <w:rFonts w:ascii="Comic Sans MS" w:hAnsi="Comic Sans MS"/>
        </w:rPr>
        <w:t xml:space="preserve">en 2007 : </w:t>
      </w:r>
      <w:r w:rsidRPr="00F4097B">
        <w:rPr>
          <w:rFonts w:ascii="Comic Sans MS" w:hAnsi="Comic Sans MS"/>
        </w:rPr>
        <w:t>L’Esprit : figures classiques et contemporaines, CNRS Editions</w:t>
      </w:r>
    </w:p>
    <w:p w:rsidR="00F4097B" w:rsidRPr="00F4097B" w:rsidRDefault="00F4097B" w:rsidP="00F4097B">
      <w:pPr>
        <w:jc w:val="both"/>
        <w:rPr>
          <w:rFonts w:ascii="Comic Sans MS" w:hAnsi="Comic Sans MS"/>
        </w:rPr>
      </w:pPr>
      <w:r w:rsidRPr="00F4097B">
        <w:rPr>
          <w:rFonts w:ascii="Comic Sans MS" w:hAnsi="Comic Sans MS"/>
        </w:rPr>
        <w:t>Argument de sa conférence :</w:t>
      </w:r>
    </w:p>
    <w:p w:rsidR="00F4097B" w:rsidRPr="00F4097B" w:rsidRDefault="00F4097B" w:rsidP="00F4097B">
      <w:pPr>
        <w:jc w:val="both"/>
        <w:rPr>
          <w:rFonts w:ascii="Comic Sans MS" w:hAnsi="Comic Sans MS"/>
        </w:rPr>
      </w:pPr>
      <w:r w:rsidRPr="00F4097B">
        <w:rPr>
          <w:rFonts w:ascii="Comic Sans MS" w:hAnsi="Comic Sans MS"/>
        </w:rPr>
        <w:t xml:space="preserve"> « Aujourd’hui est massivement à l’œuvre dans les neurosciences et leurs dérivés un schème naturaliste, selon lequel l’ensemble des phénomènes, non seulement mentaux, mais aussi symboliques, historiques et sociaux pourraient être expliqués dans les termes des sciences de la nature, disciplines censées être les </w:t>
      </w:r>
      <w:r w:rsidR="00A92F8E">
        <w:rPr>
          <w:rFonts w:ascii="Comic Sans MS" w:hAnsi="Comic Sans MS"/>
        </w:rPr>
        <w:t>modèles de toute scientificité.</w:t>
      </w:r>
    </w:p>
    <w:p w:rsidR="00F4097B" w:rsidRDefault="00F4097B" w:rsidP="00F4097B">
      <w:pPr>
        <w:jc w:val="both"/>
        <w:rPr>
          <w:rFonts w:ascii="Comic Sans MS" w:hAnsi="Comic Sans MS"/>
        </w:rPr>
      </w:pPr>
      <w:r w:rsidRPr="00F4097B">
        <w:rPr>
          <w:rFonts w:ascii="Comic Sans MS" w:hAnsi="Comic Sans MS"/>
        </w:rPr>
        <w:t xml:space="preserve">   Sous le chef des neurosciences ce naturalisme est au principe d’un très grand nombre de recherches, qui engagent toutes le préfixe « neuro- » : </w:t>
      </w:r>
      <w:proofErr w:type="spellStart"/>
      <w:r w:rsidRPr="00F4097B">
        <w:rPr>
          <w:rFonts w:ascii="Comic Sans MS" w:hAnsi="Comic Sans MS"/>
        </w:rPr>
        <w:t>neuro-psychologie</w:t>
      </w:r>
      <w:proofErr w:type="spellEnd"/>
      <w:r w:rsidRPr="00F4097B">
        <w:rPr>
          <w:rFonts w:ascii="Comic Sans MS" w:hAnsi="Comic Sans MS"/>
        </w:rPr>
        <w:t>, neuro-économie, neuro-droit, neuro-éthique, neuro-sociologie, neuro-esthétique, neuro-psychanalyse, neuro-éducation, etc. En réduisant les phénomènes humains-sociaux-historiques à des phénomènes naturels, ces recherches occultent les déterminismes collectifs et invalident par là même la partition entre l’historique et le naturel qui, dans la seconde moitié du 20ème siècle, irrigua une large part des sciences humaines dans leur opposition à toute entreprise de « naturalisation » du champ social et politique. »</w:t>
      </w:r>
    </w:p>
    <w:p w:rsidR="00A92F8E" w:rsidRPr="00F4097B" w:rsidRDefault="00A92F8E" w:rsidP="00F4097B">
      <w:pPr>
        <w:jc w:val="both"/>
        <w:rPr>
          <w:rFonts w:ascii="Comic Sans MS" w:hAnsi="Comic Sans MS"/>
        </w:rPr>
      </w:pPr>
      <w:r>
        <w:rPr>
          <w:rFonts w:ascii="Comic Sans MS" w:hAnsi="Comic Sans MS"/>
        </w:rPr>
        <w:t>---------------------------------------------------------------------------------------------------</w:t>
      </w:r>
    </w:p>
    <w:p w:rsidR="00F4097B" w:rsidRPr="00F4097B" w:rsidRDefault="00F4097B" w:rsidP="00F4097B">
      <w:pPr>
        <w:jc w:val="both"/>
        <w:rPr>
          <w:rFonts w:ascii="Comic Sans MS" w:hAnsi="Comic Sans MS"/>
        </w:rPr>
      </w:pPr>
      <w:r w:rsidRPr="00A92F8E">
        <w:rPr>
          <w:rFonts w:ascii="Comic Sans MS" w:hAnsi="Comic Sans MS"/>
          <w:b/>
          <w:sz w:val="28"/>
          <w:szCs w:val="28"/>
        </w:rPr>
        <w:lastRenderedPageBreak/>
        <w:t xml:space="preserve">  </w:t>
      </w:r>
      <w:r w:rsidR="00A92F8E" w:rsidRPr="00A92F8E">
        <w:rPr>
          <w:rFonts w:ascii="Comic Sans MS" w:hAnsi="Comic Sans MS"/>
          <w:b/>
          <w:sz w:val="28"/>
          <w:szCs w:val="28"/>
        </w:rPr>
        <w:t>Yves CUSSET</w:t>
      </w:r>
      <w:r w:rsidR="00A92F8E">
        <w:rPr>
          <w:rFonts w:ascii="Comic Sans MS" w:hAnsi="Comic Sans MS"/>
        </w:rPr>
        <w:t xml:space="preserve"> </w:t>
      </w:r>
      <w:proofErr w:type="spellStart"/>
      <w:r w:rsidR="00A92F8E" w:rsidRPr="00F4097B">
        <w:rPr>
          <w:rFonts w:ascii="Comic Sans MS" w:hAnsi="Comic Sans MS"/>
        </w:rPr>
        <w:t>Tractatus</w:t>
      </w:r>
      <w:proofErr w:type="spellEnd"/>
      <w:r w:rsidR="00A92F8E" w:rsidRPr="00F4097B">
        <w:rPr>
          <w:rFonts w:ascii="Comic Sans MS" w:hAnsi="Comic Sans MS"/>
        </w:rPr>
        <w:t xml:space="preserve"> philo-</w:t>
      </w:r>
      <w:proofErr w:type="spellStart"/>
      <w:r w:rsidR="00A92F8E" w:rsidRPr="00F4097B">
        <w:rPr>
          <w:rFonts w:ascii="Comic Sans MS" w:hAnsi="Comic Sans MS"/>
        </w:rPr>
        <w:t>comicus</w:t>
      </w:r>
      <w:proofErr w:type="spellEnd"/>
    </w:p>
    <w:p w:rsidR="00F4097B" w:rsidRPr="00F4097B" w:rsidRDefault="00F4097B" w:rsidP="00F4097B">
      <w:pPr>
        <w:jc w:val="both"/>
        <w:rPr>
          <w:rFonts w:ascii="Comic Sans MS" w:hAnsi="Comic Sans MS"/>
        </w:rPr>
      </w:pPr>
      <w:proofErr w:type="spellStart"/>
      <w:r w:rsidRPr="00F4097B">
        <w:rPr>
          <w:rFonts w:ascii="Comic Sans MS" w:hAnsi="Comic Sans MS"/>
        </w:rPr>
        <w:t>Tractatus</w:t>
      </w:r>
      <w:proofErr w:type="spellEnd"/>
      <w:r w:rsidRPr="00F4097B">
        <w:rPr>
          <w:rFonts w:ascii="Comic Sans MS" w:hAnsi="Comic Sans MS"/>
        </w:rPr>
        <w:t xml:space="preserve"> philo-</w:t>
      </w:r>
      <w:proofErr w:type="spellStart"/>
      <w:r w:rsidRPr="00F4097B">
        <w:rPr>
          <w:rFonts w:ascii="Comic Sans MS" w:hAnsi="Comic Sans MS"/>
        </w:rPr>
        <w:t>comicus</w:t>
      </w:r>
      <w:proofErr w:type="spellEnd"/>
      <w:r>
        <w:rPr>
          <w:rFonts w:ascii="Comic Sans MS" w:hAnsi="Comic Sans MS"/>
        </w:rPr>
        <w:t xml:space="preserve"> </w:t>
      </w:r>
      <w:r w:rsidRPr="00F4097B">
        <w:rPr>
          <w:rFonts w:ascii="Comic Sans MS" w:hAnsi="Comic Sans MS"/>
        </w:rPr>
        <w:t xml:space="preserve">de et avec </w:t>
      </w:r>
      <w:r w:rsidRPr="00A92F8E">
        <w:rPr>
          <w:rFonts w:ascii="Comic Sans MS" w:hAnsi="Comic Sans MS"/>
        </w:rPr>
        <w:t>Yves Cusset</w:t>
      </w:r>
      <w:r>
        <w:rPr>
          <w:rFonts w:ascii="Comic Sans MS" w:hAnsi="Comic Sans MS"/>
        </w:rPr>
        <w:t xml:space="preserve"> </w:t>
      </w:r>
      <w:r w:rsidRPr="00F4097B">
        <w:rPr>
          <w:rFonts w:ascii="Comic Sans MS" w:hAnsi="Comic Sans MS"/>
        </w:rPr>
        <w:t>sous le regard d’Emm</w:t>
      </w:r>
      <w:r w:rsidR="00A92F8E">
        <w:rPr>
          <w:rFonts w:ascii="Comic Sans MS" w:hAnsi="Comic Sans MS"/>
        </w:rPr>
        <w:t xml:space="preserve">anuel </w:t>
      </w:r>
      <w:proofErr w:type="spellStart"/>
      <w:r w:rsidR="00A92F8E">
        <w:rPr>
          <w:rFonts w:ascii="Comic Sans MS" w:hAnsi="Comic Sans MS"/>
        </w:rPr>
        <w:t>Lortet</w:t>
      </w:r>
      <w:proofErr w:type="spellEnd"/>
      <w:r w:rsidR="00A92F8E">
        <w:rPr>
          <w:rFonts w:ascii="Comic Sans MS" w:hAnsi="Comic Sans MS"/>
        </w:rPr>
        <w:t xml:space="preserve"> et Bernard </w:t>
      </w:r>
      <w:proofErr w:type="spellStart"/>
      <w:r w:rsidR="00A92F8E">
        <w:rPr>
          <w:rFonts w:ascii="Comic Sans MS" w:hAnsi="Comic Sans MS"/>
        </w:rPr>
        <w:t>Leboeuf</w:t>
      </w:r>
      <w:proofErr w:type="spellEnd"/>
    </w:p>
    <w:p w:rsidR="00F4097B" w:rsidRPr="00F4097B" w:rsidRDefault="00F4097B" w:rsidP="00F4097B">
      <w:pPr>
        <w:jc w:val="both"/>
        <w:rPr>
          <w:rFonts w:ascii="Comic Sans MS" w:hAnsi="Comic Sans MS"/>
        </w:rPr>
      </w:pPr>
      <w:r w:rsidRPr="00F4097B">
        <w:rPr>
          <w:rFonts w:ascii="Comic Sans MS" w:hAnsi="Comic Sans MS"/>
        </w:rPr>
        <w:t>Une conférence « gesticulée » adaptée du livre Rire d’Yves Cusset, paru chez Flammarion et largement salué par la presse à sa sortie en 2016. S’il est rare que les philosophes qui nous parlent du plaisir parviennent à nous faire jouir, les propos pourtant philosophiques d’Yves Cusset sur les diverses formes de l’hilarité ne manquent pas de nous faire rire. Un parcours réellement humoristique à travers l’humour</w:t>
      </w:r>
      <w:r w:rsidR="00A92F8E">
        <w:rPr>
          <w:rFonts w:ascii="Comic Sans MS" w:hAnsi="Comic Sans MS"/>
        </w:rPr>
        <w:t xml:space="preserve"> et le rire !</w:t>
      </w:r>
    </w:p>
    <w:p w:rsidR="00F4097B" w:rsidRPr="00F4097B" w:rsidRDefault="00F4097B" w:rsidP="00F4097B">
      <w:pPr>
        <w:jc w:val="both"/>
        <w:rPr>
          <w:rFonts w:ascii="Comic Sans MS" w:hAnsi="Comic Sans MS"/>
        </w:rPr>
      </w:pPr>
      <w:r w:rsidRPr="00F4097B">
        <w:rPr>
          <w:rFonts w:ascii="Comic Sans MS" w:hAnsi="Comic Sans MS"/>
        </w:rPr>
        <w:t>« Cusset fait rire par sa pertinence et son impertinence, son ton totalement irrespectueux et (auto)moqueur, son brio, son écriture d</w:t>
      </w:r>
      <w:r>
        <w:rPr>
          <w:rFonts w:ascii="Comic Sans MS" w:hAnsi="Comic Sans MS"/>
        </w:rPr>
        <w:t>ébridée et déridée » Libération</w:t>
      </w:r>
    </w:p>
    <w:p w:rsidR="00F4097B" w:rsidRPr="00F4097B" w:rsidRDefault="00F4097B" w:rsidP="00F4097B">
      <w:pPr>
        <w:jc w:val="both"/>
        <w:rPr>
          <w:rFonts w:ascii="Comic Sans MS" w:hAnsi="Comic Sans MS"/>
        </w:rPr>
      </w:pPr>
      <w:r w:rsidRPr="00F4097B">
        <w:rPr>
          <w:rFonts w:ascii="Comic Sans MS" w:hAnsi="Comic Sans MS"/>
        </w:rPr>
        <w:t>« Ce qu’avait oublié le grand Bergson, Yves Cusset y a pensé : faire rire en écrivant s</w:t>
      </w:r>
      <w:r>
        <w:rPr>
          <w:rFonts w:ascii="Comic Sans MS" w:hAnsi="Comic Sans MS"/>
        </w:rPr>
        <w:t>ur le rire » Le Canard enchaîné</w:t>
      </w:r>
    </w:p>
    <w:p w:rsidR="00F4097B" w:rsidRPr="00F4097B" w:rsidRDefault="00F4097B" w:rsidP="00F4097B">
      <w:pPr>
        <w:jc w:val="both"/>
        <w:rPr>
          <w:rFonts w:ascii="Comic Sans MS" w:hAnsi="Comic Sans MS"/>
        </w:rPr>
      </w:pPr>
      <w:r w:rsidRPr="00F4097B">
        <w:rPr>
          <w:rFonts w:ascii="Comic Sans MS" w:hAnsi="Comic Sans MS"/>
        </w:rPr>
        <w:t xml:space="preserve">« De Démocrite à Bergson, en passant par Mozart, cette partition se joue entre l’hilarité et l’allégresse. Enfin une </w:t>
      </w:r>
      <w:proofErr w:type="spellStart"/>
      <w:r w:rsidRPr="00F4097B">
        <w:rPr>
          <w:rFonts w:ascii="Comic Sans MS" w:hAnsi="Comic Sans MS"/>
        </w:rPr>
        <w:t>rigolothérapie</w:t>
      </w:r>
      <w:proofErr w:type="spellEnd"/>
      <w:r w:rsidRPr="00F4097B">
        <w:rPr>
          <w:rFonts w:ascii="Comic Sans MS" w:hAnsi="Comic Sans MS"/>
        </w:rPr>
        <w:t xml:space="preserve"> intelli</w:t>
      </w:r>
      <w:r w:rsidR="00A92F8E">
        <w:rPr>
          <w:rFonts w:ascii="Comic Sans MS" w:hAnsi="Comic Sans MS"/>
        </w:rPr>
        <w:t>gente ! » Psychologies Magazine</w:t>
      </w:r>
    </w:p>
    <w:p w:rsidR="00F4097B" w:rsidRDefault="00F4097B" w:rsidP="00F4097B">
      <w:pPr>
        <w:jc w:val="both"/>
        <w:rPr>
          <w:rFonts w:ascii="Comic Sans MS" w:hAnsi="Comic Sans MS"/>
        </w:rPr>
      </w:pPr>
      <w:r w:rsidRPr="00A92F8E">
        <w:rPr>
          <w:rFonts w:ascii="Comic Sans MS" w:hAnsi="Comic Sans MS"/>
        </w:rPr>
        <w:t>Yves Cusset</w:t>
      </w:r>
      <w:r w:rsidRPr="00F4097B">
        <w:rPr>
          <w:rFonts w:ascii="Comic Sans MS" w:hAnsi="Comic Sans MS"/>
        </w:rPr>
        <w:t xml:space="preserve">, ancien élève de l’Ecole normale supérieure, est philosophe et humoriste. Il a publié notamment Habermas, l’espoir de la discussion (Michalon, 2001), Philosophies pour notre temps (Odile Jacob, 2005), La Philosophie enseignée à ma chouette (Max Milo, 2008), Prendre sa part de la misère du monde. Pour une philosophie politique de l’accueil (Ed. de la Transparence, 2010), La Vie rêvée des philosophes (François </w:t>
      </w:r>
      <w:proofErr w:type="spellStart"/>
      <w:r w:rsidRPr="00F4097B">
        <w:rPr>
          <w:rFonts w:ascii="Comic Sans MS" w:hAnsi="Comic Sans MS"/>
        </w:rPr>
        <w:t>Bourin</w:t>
      </w:r>
      <w:proofErr w:type="spellEnd"/>
      <w:r w:rsidRPr="00F4097B">
        <w:rPr>
          <w:rFonts w:ascii="Comic Sans MS" w:hAnsi="Comic Sans MS"/>
        </w:rPr>
        <w:t>, 2012), Socrate de Montceau-les-</w:t>
      </w:r>
      <w:proofErr w:type="gramStart"/>
      <w:r w:rsidRPr="00F4097B">
        <w:rPr>
          <w:rFonts w:ascii="Comic Sans MS" w:hAnsi="Comic Sans MS"/>
        </w:rPr>
        <w:t>Mines ,</w:t>
      </w:r>
      <w:proofErr w:type="gramEnd"/>
      <w:r w:rsidRPr="00F4097B">
        <w:rPr>
          <w:rFonts w:ascii="Comic Sans MS" w:hAnsi="Comic Sans MS"/>
        </w:rPr>
        <w:t xml:space="preserve"> roman (François </w:t>
      </w:r>
      <w:proofErr w:type="spellStart"/>
      <w:r w:rsidRPr="00F4097B">
        <w:rPr>
          <w:rFonts w:ascii="Comic Sans MS" w:hAnsi="Comic Sans MS"/>
        </w:rPr>
        <w:t>Bourin</w:t>
      </w:r>
      <w:proofErr w:type="spellEnd"/>
      <w:r w:rsidRPr="00F4097B">
        <w:rPr>
          <w:rFonts w:ascii="Comic Sans MS" w:hAnsi="Comic Sans MS"/>
        </w:rPr>
        <w:t xml:space="preserve">, 2014), Réflexions sur l’accueil et le droit d’asile (François </w:t>
      </w:r>
      <w:proofErr w:type="spellStart"/>
      <w:r w:rsidRPr="00F4097B">
        <w:rPr>
          <w:rFonts w:ascii="Comic Sans MS" w:hAnsi="Comic Sans MS"/>
        </w:rPr>
        <w:t>Bourin</w:t>
      </w:r>
      <w:proofErr w:type="spellEnd"/>
      <w:r w:rsidRPr="00F4097B">
        <w:rPr>
          <w:rFonts w:ascii="Comic Sans MS" w:hAnsi="Comic Sans MS"/>
        </w:rPr>
        <w:t xml:space="preserve"> , 2016), Rire. </w:t>
      </w:r>
      <w:proofErr w:type="spellStart"/>
      <w:r w:rsidRPr="00F4097B">
        <w:rPr>
          <w:rFonts w:ascii="Comic Sans MS" w:hAnsi="Comic Sans MS"/>
        </w:rPr>
        <w:t>Tractatus</w:t>
      </w:r>
      <w:proofErr w:type="spellEnd"/>
      <w:r w:rsidRPr="00F4097B">
        <w:rPr>
          <w:rFonts w:ascii="Comic Sans MS" w:hAnsi="Comic Sans MS"/>
        </w:rPr>
        <w:t xml:space="preserve"> philo-</w:t>
      </w:r>
      <w:proofErr w:type="spellStart"/>
      <w:r w:rsidRPr="00F4097B">
        <w:rPr>
          <w:rFonts w:ascii="Comic Sans MS" w:hAnsi="Comic Sans MS"/>
        </w:rPr>
        <w:t>comicus</w:t>
      </w:r>
      <w:proofErr w:type="spellEnd"/>
      <w:r w:rsidRPr="00F4097B">
        <w:rPr>
          <w:rFonts w:ascii="Comic Sans MS" w:hAnsi="Comic Sans MS"/>
        </w:rPr>
        <w:t xml:space="preserve"> ((Flammarion, 2016), Cent façon de ne pas accueillir un migrant (Ed. du Rocher, 2018).</w:t>
      </w:r>
    </w:p>
    <w:p w:rsidR="00A92F8E" w:rsidRDefault="00A92F8E" w:rsidP="00F4097B">
      <w:pPr>
        <w:jc w:val="both"/>
        <w:rPr>
          <w:rFonts w:ascii="Comic Sans MS" w:hAnsi="Comic Sans MS"/>
        </w:rPr>
      </w:pPr>
      <w:r>
        <w:rPr>
          <w:rFonts w:ascii="Comic Sans MS" w:hAnsi="Comic Sans MS"/>
        </w:rPr>
        <w:t>---------------------------------------------------------------------------------------------------</w:t>
      </w:r>
    </w:p>
    <w:p w:rsidR="00A92F8E" w:rsidRPr="00F4097B" w:rsidRDefault="00A92F8E" w:rsidP="00F4097B">
      <w:pPr>
        <w:jc w:val="both"/>
        <w:rPr>
          <w:rFonts w:ascii="Comic Sans MS" w:hAnsi="Comic Sans MS"/>
        </w:rPr>
      </w:pPr>
      <w:r w:rsidRPr="00F4097B">
        <w:rPr>
          <w:rFonts w:ascii="Comic Sans MS" w:hAnsi="Comic Sans MS"/>
          <w:b/>
          <w:sz w:val="28"/>
          <w:szCs w:val="28"/>
        </w:rPr>
        <w:t>Gérard Bras</w:t>
      </w:r>
      <w:r>
        <w:rPr>
          <w:rFonts w:ascii="Comic Sans MS" w:hAnsi="Comic Sans MS"/>
          <w:b/>
          <w:sz w:val="28"/>
          <w:szCs w:val="28"/>
        </w:rPr>
        <w:t xml:space="preserve"> </w:t>
      </w:r>
      <w:r w:rsidRPr="00A92F8E">
        <w:rPr>
          <w:rFonts w:ascii="Comic Sans MS" w:hAnsi="Comic Sans MS"/>
        </w:rPr>
        <w:t>Faire peuple</w:t>
      </w:r>
    </w:p>
    <w:p w:rsidR="00F4097B" w:rsidRPr="00F4097B" w:rsidRDefault="00F4097B" w:rsidP="00F4097B">
      <w:pPr>
        <w:jc w:val="both"/>
        <w:rPr>
          <w:rFonts w:ascii="Comic Sans MS" w:hAnsi="Comic Sans MS"/>
        </w:rPr>
      </w:pPr>
      <w:r w:rsidRPr="00A92F8E">
        <w:rPr>
          <w:rFonts w:ascii="Comic Sans MS" w:hAnsi="Comic Sans MS"/>
        </w:rPr>
        <w:t>Gérard Bras</w:t>
      </w:r>
      <w:r w:rsidRPr="00F4097B">
        <w:rPr>
          <w:rFonts w:ascii="Comic Sans MS" w:hAnsi="Comic Sans MS"/>
        </w:rPr>
        <w:t xml:space="preserve"> est philosophe. Il a enseigné successivement aux lycées du Havre, de Reims et du </w:t>
      </w:r>
      <w:proofErr w:type="spellStart"/>
      <w:r w:rsidRPr="00F4097B">
        <w:rPr>
          <w:rFonts w:ascii="Comic Sans MS" w:hAnsi="Comic Sans MS"/>
        </w:rPr>
        <w:t>Raincy</w:t>
      </w:r>
      <w:proofErr w:type="spellEnd"/>
      <w:r w:rsidRPr="00F4097B">
        <w:rPr>
          <w:rFonts w:ascii="Comic Sans MS" w:hAnsi="Comic Sans MS"/>
        </w:rPr>
        <w:t>. Professeur honoraire en classes préparatoires aux grandes écoles, il travaille depuis sa fondation en 1997 au Groupe d'Étude du Matérialisme Rationnel (GEMR). Il a présidé récemment l'Université populaire des Hauts-de-Seine. Ses travaux portent sur Spinoza, l'esthétique et la philosophie sociale et politique.</w:t>
      </w:r>
    </w:p>
    <w:p w:rsidR="00F4097B" w:rsidRPr="00F4097B" w:rsidRDefault="00F4097B" w:rsidP="00F4097B">
      <w:pPr>
        <w:jc w:val="both"/>
        <w:rPr>
          <w:rFonts w:ascii="Comic Sans MS" w:hAnsi="Comic Sans MS"/>
        </w:rPr>
      </w:pPr>
      <w:r w:rsidRPr="00F4097B">
        <w:rPr>
          <w:rFonts w:ascii="Comic Sans MS" w:hAnsi="Comic Sans MS"/>
        </w:rPr>
        <w:t>Publications récentes :</w:t>
      </w:r>
    </w:p>
    <w:p w:rsidR="00F4097B" w:rsidRPr="00F4097B" w:rsidRDefault="00F4097B" w:rsidP="00F4097B">
      <w:pPr>
        <w:pStyle w:val="Paragraphedeliste"/>
        <w:numPr>
          <w:ilvl w:val="0"/>
          <w:numId w:val="4"/>
        </w:numPr>
        <w:jc w:val="both"/>
        <w:rPr>
          <w:rFonts w:ascii="Comic Sans MS" w:hAnsi="Comic Sans MS"/>
        </w:rPr>
      </w:pPr>
      <w:r w:rsidRPr="00F4097B">
        <w:rPr>
          <w:rFonts w:ascii="Comic Sans MS" w:hAnsi="Comic Sans MS"/>
        </w:rPr>
        <w:t xml:space="preserve">Pascal et Spinoza. Pensées du contraste : de la géométrie du hasard à la nécessité de la liberté, </w:t>
      </w:r>
      <w:proofErr w:type="spellStart"/>
      <w:proofErr w:type="gramStart"/>
      <w:r w:rsidRPr="00F4097B">
        <w:rPr>
          <w:rFonts w:ascii="Comic Sans MS" w:hAnsi="Comic Sans MS"/>
        </w:rPr>
        <w:t>dir</w:t>
      </w:r>
      <w:proofErr w:type="spellEnd"/>
      <w:r w:rsidRPr="00F4097B">
        <w:rPr>
          <w:rFonts w:ascii="Comic Sans MS" w:hAnsi="Comic Sans MS"/>
        </w:rPr>
        <w:t>.,</w:t>
      </w:r>
      <w:proofErr w:type="gramEnd"/>
      <w:r w:rsidRPr="00F4097B">
        <w:rPr>
          <w:rFonts w:ascii="Comic Sans MS" w:hAnsi="Comic Sans MS"/>
        </w:rPr>
        <w:t xml:space="preserve"> avec Laurent </w:t>
      </w:r>
      <w:proofErr w:type="spellStart"/>
      <w:r w:rsidRPr="00F4097B">
        <w:rPr>
          <w:rFonts w:ascii="Comic Sans MS" w:hAnsi="Comic Sans MS"/>
        </w:rPr>
        <w:t>Bove</w:t>
      </w:r>
      <w:proofErr w:type="spellEnd"/>
      <w:r w:rsidRPr="00F4097B">
        <w:rPr>
          <w:rFonts w:ascii="Comic Sans MS" w:hAnsi="Comic Sans MS"/>
        </w:rPr>
        <w:t xml:space="preserve"> et Éric </w:t>
      </w:r>
      <w:proofErr w:type="spellStart"/>
      <w:r w:rsidRPr="00F4097B">
        <w:rPr>
          <w:rFonts w:ascii="Comic Sans MS" w:hAnsi="Comic Sans MS"/>
        </w:rPr>
        <w:t>Méchoulan</w:t>
      </w:r>
      <w:proofErr w:type="spellEnd"/>
      <w:r w:rsidRPr="00F4097B">
        <w:rPr>
          <w:rFonts w:ascii="Comic Sans MS" w:hAnsi="Comic Sans MS"/>
        </w:rPr>
        <w:t xml:space="preserve"> (éd. Amsterdam, 2007) ;</w:t>
      </w:r>
    </w:p>
    <w:p w:rsidR="00F4097B" w:rsidRPr="00F4097B" w:rsidRDefault="00F4097B" w:rsidP="00F4097B">
      <w:pPr>
        <w:pStyle w:val="Paragraphedeliste"/>
        <w:numPr>
          <w:ilvl w:val="0"/>
          <w:numId w:val="4"/>
        </w:numPr>
        <w:jc w:val="both"/>
        <w:rPr>
          <w:rFonts w:ascii="Comic Sans MS" w:hAnsi="Comic Sans MS"/>
        </w:rPr>
      </w:pPr>
      <w:r w:rsidRPr="00F4097B">
        <w:rPr>
          <w:rFonts w:ascii="Comic Sans MS" w:hAnsi="Comic Sans MS"/>
        </w:rPr>
        <w:lastRenderedPageBreak/>
        <w:t>Les ambiguïtés du peuple (éd. Pleins Feux, 2008) ;</w:t>
      </w:r>
    </w:p>
    <w:p w:rsidR="00F4097B" w:rsidRPr="00F4097B" w:rsidRDefault="00F4097B" w:rsidP="00F4097B">
      <w:pPr>
        <w:pStyle w:val="Paragraphedeliste"/>
        <w:numPr>
          <w:ilvl w:val="0"/>
          <w:numId w:val="4"/>
        </w:numPr>
        <w:jc w:val="both"/>
        <w:rPr>
          <w:rFonts w:ascii="Comic Sans MS" w:hAnsi="Comic Sans MS"/>
        </w:rPr>
      </w:pPr>
      <w:r w:rsidRPr="00F4097B">
        <w:rPr>
          <w:rFonts w:ascii="Comic Sans MS" w:hAnsi="Comic Sans MS"/>
        </w:rPr>
        <w:t xml:space="preserve">Claudie Laks, le vouloir ivre de la couleur, avec Patrick </w:t>
      </w:r>
      <w:proofErr w:type="spellStart"/>
      <w:r w:rsidRPr="00F4097B">
        <w:rPr>
          <w:rFonts w:ascii="Comic Sans MS" w:hAnsi="Comic Sans MS"/>
        </w:rPr>
        <w:t>Grainville</w:t>
      </w:r>
      <w:proofErr w:type="spellEnd"/>
      <w:r w:rsidRPr="00F4097B">
        <w:rPr>
          <w:rFonts w:ascii="Comic Sans MS" w:hAnsi="Comic Sans MS"/>
        </w:rPr>
        <w:t xml:space="preserve"> et Thierry </w:t>
      </w:r>
      <w:proofErr w:type="spellStart"/>
      <w:r w:rsidRPr="00F4097B">
        <w:rPr>
          <w:rFonts w:ascii="Comic Sans MS" w:hAnsi="Comic Sans MS"/>
        </w:rPr>
        <w:t>Dufrêne</w:t>
      </w:r>
      <w:proofErr w:type="spellEnd"/>
      <w:r w:rsidRPr="00F4097B">
        <w:rPr>
          <w:rFonts w:ascii="Comic Sans MS" w:hAnsi="Comic Sans MS"/>
        </w:rPr>
        <w:t xml:space="preserve"> (Somogy Editions d’Art, 2013) ;</w:t>
      </w:r>
    </w:p>
    <w:p w:rsidR="00F4097B" w:rsidRPr="00F4097B" w:rsidRDefault="00F4097B" w:rsidP="00F4097B">
      <w:pPr>
        <w:pStyle w:val="Paragraphedeliste"/>
        <w:numPr>
          <w:ilvl w:val="0"/>
          <w:numId w:val="4"/>
        </w:numPr>
        <w:jc w:val="both"/>
        <w:rPr>
          <w:rFonts w:ascii="Comic Sans MS" w:hAnsi="Comic Sans MS"/>
        </w:rPr>
      </w:pPr>
      <w:r w:rsidRPr="00F4097B">
        <w:rPr>
          <w:rFonts w:ascii="Comic Sans MS" w:hAnsi="Comic Sans MS"/>
        </w:rPr>
        <w:t>Les voies du peuple. Eléments d'une histoire conc</w:t>
      </w:r>
      <w:r>
        <w:rPr>
          <w:rFonts w:ascii="Comic Sans MS" w:hAnsi="Comic Sans MS"/>
        </w:rPr>
        <w:t xml:space="preserve">eptuelle (éd. Amsterdam, 2018) </w:t>
      </w:r>
    </w:p>
    <w:p w:rsidR="00F4097B" w:rsidRPr="00A92F8E" w:rsidRDefault="00F4097B" w:rsidP="00F4097B">
      <w:pPr>
        <w:pStyle w:val="Paragraphedeliste"/>
        <w:numPr>
          <w:ilvl w:val="0"/>
          <w:numId w:val="4"/>
        </w:numPr>
        <w:jc w:val="both"/>
        <w:rPr>
          <w:rFonts w:ascii="Comic Sans MS" w:hAnsi="Comic Sans MS"/>
        </w:rPr>
      </w:pPr>
      <w:r w:rsidRPr="00F4097B">
        <w:rPr>
          <w:rFonts w:ascii="Comic Sans MS" w:hAnsi="Comic Sans MS"/>
        </w:rPr>
        <w:t xml:space="preserve">La fabrique des </w:t>
      </w:r>
      <w:proofErr w:type="spellStart"/>
      <w:r w:rsidRPr="00F4097B">
        <w:rPr>
          <w:rFonts w:ascii="Comic Sans MS" w:hAnsi="Comic Sans MS"/>
        </w:rPr>
        <w:t>transclasses</w:t>
      </w:r>
      <w:proofErr w:type="spellEnd"/>
      <w:r w:rsidRPr="00F4097B">
        <w:rPr>
          <w:rFonts w:ascii="Comic Sans MS" w:hAnsi="Comic Sans MS"/>
        </w:rPr>
        <w:t>, avec Chantal Jaquet (PUF, 2018).</w:t>
      </w:r>
    </w:p>
    <w:p w:rsidR="00F4097B" w:rsidRPr="00F4097B" w:rsidRDefault="00F4097B" w:rsidP="00F4097B">
      <w:pPr>
        <w:jc w:val="both"/>
        <w:rPr>
          <w:rFonts w:ascii="Comic Sans MS" w:hAnsi="Comic Sans MS"/>
        </w:rPr>
      </w:pPr>
      <w:r w:rsidRPr="00F4097B">
        <w:rPr>
          <w:rFonts w:ascii="Comic Sans MS" w:hAnsi="Comic Sans MS"/>
        </w:rPr>
        <w:t xml:space="preserve"> Argument de sa conférence :</w:t>
      </w:r>
    </w:p>
    <w:p w:rsidR="00F4097B" w:rsidRDefault="00F4097B" w:rsidP="00F4097B">
      <w:pPr>
        <w:jc w:val="both"/>
        <w:rPr>
          <w:rFonts w:ascii="Comic Sans MS" w:hAnsi="Comic Sans MS"/>
        </w:rPr>
      </w:pPr>
      <w:r w:rsidRPr="00F4097B">
        <w:rPr>
          <w:rFonts w:ascii="Comic Sans MS" w:hAnsi="Comic Sans MS"/>
        </w:rPr>
        <w:t>Le nom de peuple est des plus répandus dans le langage politique. En bien, quand il est associé à démocratie. En mal, quand il se conjugue avec démagogie ou populisme. Manière de reconnaître que le peuple n’existe pas en soi, comme quelque chose d’immuable à travers le temps. Ou, ce qui revient au même, qu’il y a plusieurs manières d’être peuple : pensons au fascisme, au nationalisme ou au peuple de la Révolution et de la Commune. Pensons aussi à l’ambiguïté essentielle entre le peuple social (les « classes populaires ») et le peuple politique ou national. Qu’entend-on par peuple ? Le tout ou la partie d’une population ? Les deux ! Pourquoi ? Et comment faire peuple ? L’histoire expose plusieurs voies qui, parfois se croisent, souvent divergent ou se contredisent. Que faire avec ce concept impur ?  Peut-il être le nom de l’émancipation ?</w:t>
      </w:r>
    </w:p>
    <w:p w:rsidR="00A92F8E" w:rsidRPr="00F4097B" w:rsidRDefault="00A92F8E" w:rsidP="00F4097B">
      <w:pPr>
        <w:jc w:val="both"/>
        <w:rPr>
          <w:rFonts w:ascii="Comic Sans MS" w:hAnsi="Comic Sans MS"/>
        </w:rPr>
      </w:pPr>
      <w:r>
        <w:rPr>
          <w:rFonts w:ascii="Comic Sans MS" w:hAnsi="Comic Sans MS"/>
        </w:rPr>
        <w:t>-------------------------------------------------------------------------------------------------</w:t>
      </w:r>
    </w:p>
    <w:p w:rsidR="00F4097B" w:rsidRPr="00F4097B" w:rsidRDefault="00F4097B" w:rsidP="00F4097B">
      <w:pPr>
        <w:jc w:val="both"/>
        <w:rPr>
          <w:rFonts w:ascii="Comic Sans MS" w:hAnsi="Comic Sans MS"/>
        </w:rPr>
      </w:pPr>
      <w:r w:rsidRPr="00F4097B">
        <w:rPr>
          <w:rFonts w:ascii="Comic Sans MS" w:hAnsi="Comic Sans MS"/>
        </w:rPr>
        <w:t xml:space="preserve">  </w:t>
      </w:r>
      <w:r w:rsidR="00A92F8E" w:rsidRPr="00F4097B">
        <w:rPr>
          <w:rFonts w:ascii="Comic Sans MS" w:hAnsi="Comic Sans MS"/>
          <w:b/>
          <w:sz w:val="28"/>
          <w:szCs w:val="28"/>
        </w:rPr>
        <w:t xml:space="preserve">Ludivine </w:t>
      </w:r>
      <w:proofErr w:type="spellStart"/>
      <w:r w:rsidR="00A92F8E" w:rsidRPr="00F4097B">
        <w:rPr>
          <w:rFonts w:ascii="Comic Sans MS" w:hAnsi="Comic Sans MS"/>
          <w:b/>
          <w:sz w:val="28"/>
          <w:szCs w:val="28"/>
        </w:rPr>
        <w:t>Bantigny</w:t>
      </w:r>
      <w:proofErr w:type="spellEnd"/>
      <w:r w:rsidR="00A92F8E">
        <w:rPr>
          <w:rFonts w:ascii="Comic Sans MS" w:hAnsi="Comic Sans MS"/>
          <w:b/>
          <w:sz w:val="28"/>
          <w:szCs w:val="28"/>
        </w:rPr>
        <w:t xml:space="preserve"> </w:t>
      </w:r>
      <w:r w:rsidR="00A92F8E" w:rsidRPr="00A92F8E">
        <w:rPr>
          <w:rFonts w:ascii="Comic Sans MS" w:hAnsi="Comic Sans MS"/>
        </w:rPr>
        <w:t>1968 ou comment changer la vie ?</w:t>
      </w:r>
    </w:p>
    <w:p w:rsidR="00F4097B" w:rsidRPr="00F4097B" w:rsidRDefault="00F4097B" w:rsidP="00F4097B">
      <w:pPr>
        <w:jc w:val="both"/>
        <w:rPr>
          <w:rFonts w:ascii="Comic Sans MS" w:hAnsi="Comic Sans MS"/>
        </w:rPr>
      </w:pPr>
      <w:r w:rsidRPr="00A92F8E">
        <w:rPr>
          <w:rFonts w:ascii="Comic Sans MS" w:hAnsi="Comic Sans MS"/>
        </w:rPr>
        <w:t xml:space="preserve">Ludivine </w:t>
      </w:r>
      <w:proofErr w:type="spellStart"/>
      <w:r w:rsidRPr="00A92F8E">
        <w:rPr>
          <w:rFonts w:ascii="Comic Sans MS" w:hAnsi="Comic Sans MS"/>
        </w:rPr>
        <w:t>Bantigny</w:t>
      </w:r>
      <w:proofErr w:type="spellEnd"/>
      <w:r w:rsidRPr="00F4097B">
        <w:rPr>
          <w:rFonts w:ascii="Comic Sans MS" w:hAnsi="Comic Sans MS"/>
        </w:rPr>
        <w:t>, ancienne élève de l’Ecole normale supérieure (Ulm) est Maîtresse de conférences en histoire contemporaine à l’Université de Rouen et chercheuse associée au Centre d’Histoire de Sciences Po Paris.</w:t>
      </w:r>
    </w:p>
    <w:p w:rsidR="00F4097B" w:rsidRPr="00F4097B" w:rsidRDefault="00F4097B" w:rsidP="00F4097B">
      <w:pPr>
        <w:jc w:val="both"/>
        <w:rPr>
          <w:rFonts w:ascii="Comic Sans MS" w:hAnsi="Comic Sans MS"/>
        </w:rPr>
      </w:pPr>
      <w:r w:rsidRPr="00F4097B">
        <w:rPr>
          <w:rFonts w:ascii="Comic Sans MS" w:hAnsi="Comic Sans MS"/>
        </w:rPr>
        <w:t>Quelques publications récentes :</w:t>
      </w:r>
    </w:p>
    <w:p w:rsidR="00F4097B" w:rsidRPr="00F4097B" w:rsidRDefault="00F4097B" w:rsidP="00F4097B">
      <w:pPr>
        <w:pStyle w:val="Paragraphedeliste"/>
        <w:numPr>
          <w:ilvl w:val="0"/>
          <w:numId w:val="5"/>
        </w:numPr>
        <w:jc w:val="both"/>
        <w:rPr>
          <w:rFonts w:ascii="Comic Sans MS" w:hAnsi="Comic Sans MS"/>
        </w:rPr>
      </w:pPr>
      <w:r w:rsidRPr="00F4097B">
        <w:rPr>
          <w:rFonts w:ascii="Comic Sans MS" w:hAnsi="Comic Sans MS"/>
        </w:rPr>
        <w:t>Révolution (</w:t>
      </w:r>
      <w:proofErr w:type="spellStart"/>
      <w:r w:rsidRPr="00F4097B">
        <w:rPr>
          <w:rFonts w:ascii="Comic Sans MS" w:hAnsi="Comic Sans MS"/>
        </w:rPr>
        <w:t>Anamosa</w:t>
      </w:r>
      <w:proofErr w:type="spellEnd"/>
      <w:r w:rsidRPr="00F4097B">
        <w:rPr>
          <w:rFonts w:ascii="Comic Sans MS" w:hAnsi="Comic Sans MS"/>
        </w:rPr>
        <w:t>, à paraître en mars 2019)</w:t>
      </w:r>
    </w:p>
    <w:p w:rsidR="00F4097B" w:rsidRPr="00F4097B" w:rsidRDefault="00F4097B" w:rsidP="00F4097B">
      <w:pPr>
        <w:pStyle w:val="Paragraphedeliste"/>
        <w:numPr>
          <w:ilvl w:val="0"/>
          <w:numId w:val="5"/>
        </w:numPr>
        <w:jc w:val="both"/>
        <w:rPr>
          <w:rFonts w:ascii="Comic Sans MS" w:hAnsi="Comic Sans MS"/>
        </w:rPr>
      </w:pPr>
      <w:r w:rsidRPr="00F4097B">
        <w:rPr>
          <w:rFonts w:ascii="Comic Sans MS" w:hAnsi="Comic Sans MS"/>
        </w:rPr>
        <w:t>L’œuvre du temps. Mémoire, histoire, engagement (Ed. de la Sorbonne, 2019)</w:t>
      </w:r>
    </w:p>
    <w:p w:rsidR="00F4097B" w:rsidRPr="00F4097B" w:rsidRDefault="00F4097B" w:rsidP="00F4097B">
      <w:pPr>
        <w:pStyle w:val="Paragraphedeliste"/>
        <w:numPr>
          <w:ilvl w:val="0"/>
          <w:numId w:val="5"/>
        </w:numPr>
        <w:jc w:val="both"/>
        <w:rPr>
          <w:rFonts w:ascii="Comic Sans MS" w:hAnsi="Comic Sans MS"/>
        </w:rPr>
      </w:pPr>
      <w:r w:rsidRPr="00F4097B">
        <w:rPr>
          <w:rFonts w:ascii="Comic Sans MS" w:hAnsi="Comic Sans MS"/>
        </w:rPr>
        <w:t>1968. De grands soirs en petits matins (Seuil, 2018)</w:t>
      </w:r>
    </w:p>
    <w:p w:rsidR="00F4097B" w:rsidRPr="00F4097B" w:rsidRDefault="00F4097B" w:rsidP="00F4097B">
      <w:pPr>
        <w:pStyle w:val="Paragraphedeliste"/>
        <w:numPr>
          <w:ilvl w:val="0"/>
          <w:numId w:val="5"/>
        </w:numPr>
        <w:jc w:val="both"/>
        <w:rPr>
          <w:rFonts w:ascii="Comic Sans MS" w:hAnsi="Comic Sans MS"/>
        </w:rPr>
      </w:pPr>
      <w:r w:rsidRPr="00F4097B">
        <w:rPr>
          <w:rFonts w:ascii="Comic Sans MS" w:hAnsi="Comic Sans MS"/>
        </w:rPr>
        <w:t xml:space="preserve">Codir. avec Jenny </w:t>
      </w:r>
      <w:proofErr w:type="spellStart"/>
      <w:r w:rsidRPr="00F4097B">
        <w:rPr>
          <w:rFonts w:ascii="Comic Sans MS" w:hAnsi="Comic Sans MS"/>
        </w:rPr>
        <w:t>Raflik</w:t>
      </w:r>
      <w:proofErr w:type="spellEnd"/>
      <w:r w:rsidRPr="00F4097B">
        <w:rPr>
          <w:rFonts w:ascii="Comic Sans MS" w:hAnsi="Comic Sans MS"/>
        </w:rPr>
        <w:t xml:space="preserve"> et Jean </w:t>
      </w:r>
      <w:proofErr w:type="spellStart"/>
      <w:r w:rsidRPr="00F4097B">
        <w:rPr>
          <w:rFonts w:ascii="Comic Sans MS" w:hAnsi="Comic Sans MS"/>
        </w:rPr>
        <w:t>Vigreux</w:t>
      </w:r>
      <w:proofErr w:type="spellEnd"/>
      <w:r w:rsidRPr="00F4097B">
        <w:rPr>
          <w:rFonts w:ascii="Comic Sans MS" w:hAnsi="Comic Sans MS"/>
        </w:rPr>
        <w:t xml:space="preserve">, La société française de 1945 à nos jours (La Doc. </w:t>
      </w:r>
      <w:proofErr w:type="spellStart"/>
      <w:r w:rsidRPr="00F4097B">
        <w:rPr>
          <w:rFonts w:ascii="Comic Sans MS" w:hAnsi="Comic Sans MS"/>
        </w:rPr>
        <w:t>Fçaise</w:t>
      </w:r>
      <w:proofErr w:type="spellEnd"/>
      <w:r w:rsidRPr="00F4097B">
        <w:rPr>
          <w:rFonts w:ascii="Comic Sans MS" w:hAnsi="Comic Sans MS"/>
        </w:rPr>
        <w:t>, 2015)</w:t>
      </w:r>
    </w:p>
    <w:p w:rsidR="00F4097B" w:rsidRPr="00F4097B" w:rsidRDefault="00F4097B" w:rsidP="00F4097B">
      <w:pPr>
        <w:pStyle w:val="Paragraphedeliste"/>
        <w:numPr>
          <w:ilvl w:val="0"/>
          <w:numId w:val="5"/>
        </w:numPr>
        <w:jc w:val="both"/>
        <w:rPr>
          <w:rFonts w:ascii="Comic Sans MS" w:hAnsi="Comic Sans MS"/>
        </w:rPr>
      </w:pPr>
      <w:r w:rsidRPr="00F4097B">
        <w:rPr>
          <w:rFonts w:ascii="Comic Sans MS" w:hAnsi="Comic Sans MS"/>
        </w:rPr>
        <w:t>La France à l’heure du monde. De 1981 à nos jours (Seuil, 2013)</w:t>
      </w:r>
    </w:p>
    <w:p w:rsidR="00F4097B" w:rsidRPr="00F4097B" w:rsidRDefault="00F4097B" w:rsidP="00F4097B">
      <w:pPr>
        <w:pStyle w:val="Paragraphedeliste"/>
        <w:numPr>
          <w:ilvl w:val="0"/>
          <w:numId w:val="5"/>
        </w:numPr>
        <w:jc w:val="both"/>
        <w:rPr>
          <w:rFonts w:ascii="Comic Sans MS" w:hAnsi="Comic Sans MS"/>
        </w:rPr>
      </w:pPr>
      <w:r w:rsidRPr="00F4097B">
        <w:rPr>
          <w:rFonts w:ascii="Comic Sans MS" w:hAnsi="Comic Sans MS"/>
        </w:rPr>
        <w:t xml:space="preserve">Codir. avec Arnaud </w:t>
      </w:r>
      <w:proofErr w:type="spellStart"/>
      <w:r w:rsidRPr="00F4097B">
        <w:rPr>
          <w:rFonts w:ascii="Comic Sans MS" w:hAnsi="Comic Sans MS"/>
        </w:rPr>
        <w:t>Baubérot</w:t>
      </w:r>
      <w:proofErr w:type="spellEnd"/>
      <w:r w:rsidRPr="00F4097B">
        <w:rPr>
          <w:rFonts w:ascii="Comic Sans MS" w:hAnsi="Comic Sans MS"/>
        </w:rPr>
        <w:t xml:space="preserve"> : Hériter en politique. Filiations, générations et transmission politique (Allemagne – France – Italie XIXème-XXIème s (PUF, 2011)</w:t>
      </w:r>
    </w:p>
    <w:p w:rsidR="00F4097B" w:rsidRPr="00F4097B" w:rsidRDefault="00F4097B" w:rsidP="00F4097B">
      <w:pPr>
        <w:pStyle w:val="Paragraphedeliste"/>
        <w:numPr>
          <w:ilvl w:val="0"/>
          <w:numId w:val="5"/>
        </w:numPr>
        <w:jc w:val="both"/>
        <w:rPr>
          <w:rFonts w:ascii="Comic Sans MS" w:hAnsi="Comic Sans MS"/>
        </w:rPr>
      </w:pPr>
      <w:r w:rsidRPr="00F4097B">
        <w:rPr>
          <w:rFonts w:ascii="Comic Sans MS" w:hAnsi="Comic Sans MS"/>
        </w:rPr>
        <w:t>Jeunesse oblige. Histoire des jeunes en France XIXème-XIXème s. (PUF, 2009)</w:t>
      </w:r>
    </w:p>
    <w:p w:rsidR="00F4097B" w:rsidRPr="00F4097B" w:rsidRDefault="00F4097B" w:rsidP="00F4097B">
      <w:pPr>
        <w:jc w:val="both"/>
        <w:rPr>
          <w:rFonts w:ascii="Comic Sans MS" w:hAnsi="Comic Sans MS"/>
        </w:rPr>
      </w:pPr>
      <w:r w:rsidRPr="00F4097B">
        <w:rPr>
          <w:rFonts w:ascii="Comic Sans MS" w:hAnsi="Comic Sans MS"/>
        </w:rPr>
        <w:t xml:space="preserve"> Argument de sa conférence :</w:t>
      </w:r>
    </w:p>
    <w:p w:rsidR="00F4097B" w:rsidRPr="00F4097B" w:rsidRDefault="00F4097B" w:rsidP="00F4097B">
      <w:pPr>
        <w:jc w:val="both"/>
        <w:rPr>
          <w:rFonts w:ascii="Comic Sans MS" w:hAnsi="Comic Sans MS"/>
        </w:rPr>
      </w:pPr>
      <w:r w:rsidRPr="00F4097B">
        <w:rPr>
          <w:rFonts w:ascii="Comic Sans MS" w:hAnsi="Comic Sans MS"/>
        </w:rPr>
        <w:lastRenderedPageBreak/>
        <w:t>: « L’événement 1968 est pétri de projets et d’inventivité, par tout ce qui a été imaginé de grand et de petit pour réellement « changer la vie » – on n’oubliera pas que ces mots étaient de Rimbaud. Faut-il parler de révolution ? L’espérance révolutionnaire irrigue en tout cas la grève avec occupations en bien des lieux, comités de quartier et comités d’action, rassemblements et assemblées. Les projets d’émancipation conçus à la faveur de ce temps en suspens expriment la société telle qu’elle est et proposent l’esquisse d’un monde différent : parfois avec humilité, par les visées modestes d’une réforme quotidienne ; parfois avec exaltation, dans l’ambition et la passion révolutionnaires. Il importe d’y voir des utopies concrètes, lieux de pratique et de pensée perçus comme différents mais possibles, accessibles et non pas lunaires, toujours évoqués en partant du présent. Le rêve et la grève s’avèrent complémentaires ; ils activent une créa</w:t>
      </w:r>
      <w:r w:rsidR="00A92F8E">
        <w:rPr>
          <w:rFonts w:ascii="Comic Sans MS" w:hAnsi="Comic Sans MS"/>
        </w:rPr>
        <w:t>tivité politique et critique. »</w:t>
      </w:r>
    </w:p>
    <w:p w:rsidR="00F4097B" w:rsidRDefault="00F4097B" w:rsidP="00F4097B">
      <w:pPr>
        <w:jc w:val="both"/>
        <w:rPr>
          <w:rFonts w:ascii="Comic Sans MS" w:hAnsi="Comic Sans MS"/>
        </w:rPr>
      </w:pPr>
      <w:r w:rsidRPr="00F4097B">
        <w:rPr>
          <w:rFonts w:ascii="Comic Sans MS" w:hAnsi="Comic Sans MS"/>
        </w:rPr>
        <w:t xml:space="preserve">   Au sortir de la Grande Guerre, les Années folles sont-elles émancipatrices pour les femmes ? Le point d'interrogation s'impose et résume le propos. Si les Années  folles  évoquent  une  atmosphère  d'insouciance et le corps libéré de la garçonne, la situation réelle des Françaises de l'époque est bien plus contrastée et elle diffère selon l'appartenance sociale, le lieu  de  résidence,  le  groupe  d'âge.  Aucune  (ou presque) des revendications féministes n'est satisfaite : pas de modification du Code civil, pas de droit de  vote  mais  ouverture  aux  filles  de  certaines grandes écoles et création de classes de baccalauréat dans les lycées de jeunes filles. Les femmes sont invitées à rester au foyer et à faire des enfants (lois répressives de 1920 et 1923) mais la mort des hommes au combat a créé des opportunités professionnelles et le secteur tertiaire se féminise. Les femmes sont exclues du politique mais des militantes sont actives dans  de  nombreuses  associations,  y  compris  à l'échelle internationale.</w:t>
      </w:r>
    </w:p>
    <w:p w:rsidR="00A00D9F" w:rsidRPr="00F4097B" w:rsidRDefault="00A00D9F" w:rsidP="00F4097B">
      <w:pPr>
        <w:jc w:val="both"/>
        <w:rPr>
          <w:rFonts w:ascii="Comic Sans MS" w:hAnsi="Comic Sans MS"/>
        </w:rPr>
      </w:pPr>
      <w:r>
        <w:rPr>
          <w:rFonts w:ascii="Comic Sans MS" w:hAnsi="Comic Sans MS"/>
        </w:rPr>
        <w:t>--------------------------------------------------------------------------------------------------</w:t>
      </w:r>
      <w:bookmarkStart w:id="0" w:name="_GoBack"/>
      <w:bookmarkEnd w:id="0"/>
    </w:p>
    <w:p w:rsidR="00F4097B" w:rsidRPr="00F4097B" w:rsidRDefault="00F4097B" w:rsidP="00F4097B">
      <w:pPr>
        <w:jc w:val="both"/>
        <w:rPr>
          <w:rFonts w:ascii="Comic Sans MS" w:hAnsi="Comic Sans MS"/>
        </w:rPr>
      </w:pPr>
      <w:r w:rsidRPr="00A92F8E">
        <w:rPr>
          <w:rFonts w:ascii="Comic Sans MS" w:hAnsi="Comic Sans MS"/>
          <w:b/>
          <w:sz w:val="28"/>
          <w:szCs w:val="28"/>
        </w:rPr>
        <w:t xml:space="preserve"> </w:t>
      </w:r>
      <w:r w:rsidR="00A92F8E" w:rsidRPr="00A92F8E">
        <w:rPr>
          <w:rFonts w:ascii="Comic Sans MS" w:hAnsi="Comic Sans MS"/>
          <w:b/>
          <w:sz w:val="28"/>
          <w:szCs w:val="28"/>
        </w:rPr>
        <w:t xml:space="preserve">Françoise </w:t>
      </w:r>
      <w:proofErr w:type="spellStart"/>
      <w:r w:rsidR="00A92F8E" w:rsidRPr="00A92F8E">
        <w:rPr>
          <w:rFonts w:ascii="Comic Sans MS" w:hAnsi="Comic Sans MS"/>
          <w:b/>
          <w:sz w:val="28"/>
          <w:szCs w:val="28"/>
        </w:rPr>
        <w:t>Thébaud</w:t>
      </w:r>
      <w:proofErr w:type="spellEnd"/>
      <w:r w:rsidR="00A92F8E">
        <w:rPr>
          <w:rFonts w:ascii="Comic Sans MS" w:hAnsi="Comic Sans MS"/>
        </w:rPr>
        <w:t xml:space="preserve"> Les années folles : émancipatrices pour les femmes ?</w:t>
      </w:r>
    </w:p>
    <w:p w:rsidR="00F4097B" w:rsidRPr="00F4097B" w:rsidRDefault="00F4097B" w:rsidP="00F4097B">
      <w:pPr>
        <w:jc w:val="both"/>
        <w:rPr>
          <w:rFonts w:ascii="Comic Sans MS" w:hAnsi="Comic Sans MS"/>
        </w:rPr>
      </w:pPr>
      <w:r w:rsidRPr="00A92F8E">
        <w:rPr>
          <w:rFonts w:ascii="Comic Sans MS" w:hAnsi="Comic Sans MS"/>
        </w:rPr>
        <w:t xml:space="preserve">Françoise </w:t>
      </w:r>
      <w:proofErr w:type="spellStart"/>
      <w:r w:rsidRPr="00A92F8E">
        <w:rPr>
          <w:rFonts w:ascii="Comic Sans MS" w:hAnsi="Comic Sans MS"/>
        </w:rPr>
        <w:t>Thébaud</w:t>
      </w:r>
      <w:proofErr w:type="spellEnd"/>
      <w:r w:rsidRPr="00F4097B">
        <w:rPr>
          <w:rFonts w:ascii="Comic Sans MS" w:hAnsi="Comic Sans MS"/>
        </w:rPr>
        <w:t xml:space="preserve"> : Ancienne élève de l’École normale supérieure de Fontenay-aux-Roses, elle est professeure émérite d'histoire contemporaine à l’Université  d’Avignon  et  spécialiste  de  l'histoire  des femmes.</w:t>
      </w:r>
    </w:p>
    <w:p w:rsidR="00F4097B" w:rsidRPr="00F4097B" w:rsidRDefault="00F4097B" w:rsidP="00F4097B">
      <w:pPr>
        <w:jc w:val="both"/>
        <w:rPr>
          <w:rFonts w:ascii="Comic Sans MS" w:hAnsi="Comic Sans MS"/>
        </w:rPr>
      </w:pPr>
      <w:r w:rsidRPr="00F4097B">
        <w:rPr>
          <w:rFonts w:ascii="Comic Sans MS" w:hAnsi="Comic Sans MS"/>
        </w:rPr>
        <w:t>Elle a publié notamment :</w:t>
      </w:r>
    </w:p>
    <w:p w:rsidR="00F4097B" w:rsidRPr="00F4097B" w:rsidRDefault="00F4097B" w:rsidP="00F4097B">
      <w:pPr>
        <w:pStyle w:val="Paragraphedeliste"/>
        <w:numPr>
          <w:ilvl w:val="0"/>
          <w:numId w:val="6"/>
        </w:numPr>
        <w:jc w:val="both"/>
        <w:rPr>
          <w:rFonts w:ascii="Comic Sans MS" w:hAnsi="Comic Sans MS"/>
        </w:rPr>
      </w:pPr>
      <w:r w:rsidRPr="00F4097B">
        <w:rPr>
          <w:rFonts w:ascii="Comic Sans MS" w:hAnsi="Comic Sans MS"/>
        </w:rPr>
        <w:t xml:space="preserve">Une traversée du siècle. Marguerite </w:t>
      </w:r>
      <w:proofErr w:type="spellStart"/>
      <w:r w:rsidRPr="00F4097B">
        <w:rPr>
          <w:rFonts w:ascii="Comic Sans MS" w:hAnsi="Comic Sans MS"/>
        </w:rPr>
        <w:t>Thibert</w:t>
      </w:r>
      <w:proofErr w:type="spellEnd"/>
      <w:r w:rsidRPr="00F4097B">
        <w:rPr>
          <w:rFonts w:ascii="Comic Sans MS" w:hAnsi="Comic Sans MS"/>
        </w:rPr>
        <w:t>, femme engagée et fonctionnaire internationale, Belin, 2017</w:t>
      </w:r>
    </w:p>
    <w:p w:rsidR="00F4097B" w:rsidRPr="00F4097B" w:rsidRDefault="00F4097B" w:rsidP="00F4097B">
      <w:pPr>
        <w:pStyle w:val="Paragraphedeliste"/>
        <w:numPr>
          <w:ilvl w:val="0"/>
          <w:numId w:val="6"/>
        </w:numPr>
        <w:jc w:val="both"/>
        <w:rPr>
          <w:rFonts w:ascii="Comic Sans MS" w:hAnsi="Comic Sans MS"/>
        </w:rPr>
      </w:pPr>
      <w:r w:rsidRPr="00F4097B">
        <w:rPr>
          <w:rFonts w:ascii="Comic Sans MS" w:hAnsi="Comic Sans MS"/>
        </w:rPr>
        <w:t>Les femmes au temps de la guerre de 14, Petit Bibliothèque Payot, 2013</w:t>
      </w:r>
    </w:p>
    <w:p w:rsidR="00F4097B" w:rsidRPr="00F4097B" w:rsidRDefault="00F4097B" w:rsidP="00F4097B">
      <w:pPr>
        <w:pStyle w:val="Paragraphedeliste"/>
        <w:numPr>
          <w:ilvl w:val="0"/>
          <w:numId w:val="6"/>
        </w:numPr>
        <w:jc w:val="both"/>
        <w:rPr>
          <w:rFonts w:ascii="Comic Sans MS" w:hAnsi="Comic Sans MS"/>
        </w:rPr>
      </w:pPr>
      <w:r w:rsidRPr="00F4097B">
        <w:rPr>
          <w:rFonts w:ascii="Comic Sans MS" w:hAnsi="Comic Sans MS"/>
        </w:rPr>
        <w:t>Écrire l'histoire des femmes et du genre, ENS éditions, 2007.</w:t>
      </w:r>
    </w:p>
    <w:p w:rsidR="00F4097B" w:rsidRPr="00F4097B" w:rsidRDefault="00F4097B" w:rsidP="00F4097B">
      <w:pPr>
        <w:jc w:val="both"/>
        <w:rPr>
          <w:rFonts w:ascii="Comic Sans MS" w:hAnsi="Comic Sans MS"/>
        </w:rPr>
      </w:pPr>
      <w:r w:rsidRPr="00F4097B">
        <w:rPr>
          <w:rFonts w:ascii="Comic Sans MS" w:hAnsi="Comic Sans MS"/>
        </w:rPr>
        <w:t xml:space="preserve"> </w:t>
      </w:r>
    </w:p>
    <w:p w:rsidR="00F4097B" w:rsidRDefault="00F4097B" w:rsidP="00F4097B">
      <w:pPr>
        <w:jc w:val="both"/>
        <w:rPr>
          <w:rFonts w:ascii="Comic Sans MS" w:hAnsi="Comic Sans MS"/>
        </w:rPr>
      </w:pPr>
      <w:r w:rsidRPr="00F4097B">
        <w:rPr>
          <w:rFonts w:ascii="Comic Sans MS" w:hAnsi="Comic Sans MS"/>
        </w:rPr>
        <w:lastRenderedPageBreak/>
        <w:t>Elle a dirigé le volume 5 de l'ouvrage Le xx  siècle de la  collection  Histoire  des  femmes,  Plon-</w:t>
      </w:r>
      <w:proofErr w:type="spellStart"/>
      <w:r w:rsidRPr="00F4097B">
        <w:rPr>
          <w:rFonts w:ascii="Comic Sans MS" w:hAnsi="Comic Sans MS"/>
        </w:rPr>
        <w:t>Laterza</w:t>
      </w:r>
      <w:proofErr w:type="spellEnd"/>
      <w:r w:rsidRPr="00F4097B">
        <w:rPr>
          <w:rFonts w:ascii="Comic Sans MS" w:hAnsi="Comic Sans MS"/>
        </w:rPr>
        <w:t>, 1992 ; réédition complétée en poche en 2002.</w:t>
      </w:r>
    </w:p>
    <w:p w:rsidR="00A92F8E" w:rsidRDefault="00A92F8E" w:rsidP="00F4097B">
      <w:pPr>
        <w:jc w:val="both"/>
        <w:rPr>
          <w:rFonts w:ascii="Comic Sans MS" w:hAnsi="Comic Sans MS"/>
        </w:rPr>
      </w:pPr>
      <w:r>
        <w:rPr>
          <w:rFonts w:ascii="Comic Sans MS" w:hAnsi="Comic Sans MS"/>
        </w:rPr>
        <w:t>---------------------------------------------------------------------------------------------------</w:t>
      </w:r>
    </w:p>
    <w:p w:rsidR="00A92F8E" w:rsidRPr="00F4097B" w:rsidRDefault="00A92F8E" w:rsidP="00F4097B">
      <w:pPr>
        <w:jc w:val="both"/>
        <w:rPr>
          <w:rFonts w:ascii="Comic Sans MS" w:hAnsi="Comic Sans MS"/>
        </w:rPr>
      </w:pPr>
      <w:r w:rsidRPr="00F4097B">
        <w:rPr>
          <w:rFonts w:ascii="Comic Sans MS" w:hAnsi="Comic Sans MS"/>
          <w:b/>
          <w:sz w:val="28"/>
          <w:szCs w:val="28"/>
        </w:rPr>
        <w:t xml:space="preserve">Laurent </w:t>
      </w:r>
      <w:proofErr w:type="spellStart"/>
      <w:r w:rsidRPr="00F4097B">
        <w:rPr>
          <w:rFonts w:ascii="Comic Sans MS" w:hAnsi="Comic Sans MS"/>
          <w:b/>
          <w:sz w:val="28"/>
          <w:szCs w:val="28"/>
        </w:rPr>
        <w:t>Bove</w:t>
      </w:r>
      <w:proofErr w:type="spellEnd"/>
      <w:r>
        <w:rPr>
          <w:rFonts w:ascii="Comic Sans MS" w:hAnsi="Comic Sans MS"/>
          <w:b/>
          <w:sz w:val="28"/>
          <w:szCs w:val="28"/>
        </w:rPr>
        <w:t xml:space="preserve"> </w:t>
      </w:r>
      <w:r w:rsidRPr="00A92F8E">
        <w:rPr>
          <w:rFonts w:ascii="Comic Sans MS" w:hAnsi="Comic Sans MS"/>
        </w:rPr>
        <w:t>Les lumières radicales : Spinoza et le spinozisme</w:t>
      </w:r>
    </w:p>
    <w:p w:rsidR="00F4097B" w:rsidRPr="00F4097B" w:rsidRDefault="00F4097B" w:rsidP="00F4097B">
      <w:pPr>
        <w:jc w:val="both"/>
        <w:rPr>
          <w:rFonts w:ascii="Comic Sans MS" w:hAnsi="Comic Sans MS"/>
        </w:rPr>
      </w:pPr>
      <w:r w:rsidRPr="00A92F8E">
        <w:rPr>
          <w:rFonts w:ascii="Comic Sans MS" w:hAnsi="Comic Sans MS"/>
        </w:rPr>
        <w:t xml:space="preserve">Laurent </w:t>
      </w:r>
      <w:proofErr w:type="spellStart"/>
      <w:r w:rsidRPr="00A92F8E">
        <w:rPr>
          <w:rFonts w:ascii="Comic Sans MS" w:hAnsi="Comic Sans MS"/>
        </w:rPr>
        <w:t>Bove</w:t>
      </w:r>
      <w:proofErr w:type="spellEnd"/>
      <w:r w:rsidRPr="00F4097B">
        <w:rPr>
          <w:rFonts w:ascii="Comic Sans MS" w:hAnsi="Comic Sans MS"/>
        </w:rPr>
        <w:t xml:space="preserve"> est professeur émérite de philosophie à l’Université de Picardie (Amiens). Il est chercheur à l’Institut d’histoire de la pensée classique (ENS-Lyon), membre du comité de rédaction transnational de la revue Multitudes, co-directeur avec Frédéric </w:t>
      </w:r>
      <w:proofErr w:type="spellStart"/>
      <w:r w:rsidRPr="00F4097B">
        <w:rPr>
          <w:rFonts w:ascii="Comic Sans MS" w:hAnsi="Comic Sans MS"/>
        </w:rPr>
        <w:t>Lordon</w:t>
      </w:r>
      <w:proofErr w:type="spellEnd"/>
      <w:r w:rsidRPr="00F4097B">
        <w:rPr>
          <w:rFonts w:ascii="Comic Sans MS" w:hAnsi="Comic Sans MS"/>
        </w:rPr>
        <w:t xml:space="preserve"> et Yves </w:t>
      </w:r>
      <w:proofErr w:type="spellStart"/>
      <w:r w:rsidRPr="00F4097B">
        <w:rPr>
          <w:rFonts w:ascii="Comic Sans MS" w:hAnsi="Comic Sans MS"/>
        </w:rPr>
        <w:t>Cittons</w:t>
      </w:r>
      <w:proofErr w:type="spellEnd"/>
      <w:r w:rsidRPr="00F4097B">
        <w:rPr>
          <w:rFonts w:ascii="Comic Sans MS" w:hAnsi="Comic Sans MS"/>
        </w:rPr>
        <w:t xml:space="preserve"> de la collection </w:t>
      </w:r>
      <w:proofErr w:type="spellStart"/>
      <w:r w:rsidRPr="00F4097B">
        <w:rPr>
          <w:rFonts w:ascii="Comic Sans MS" w:hAnsi="Comic Sans MS"/>
        </w:rPr>
        <w:t>Caute</w:t>
      </w:r>
      <w:proofErr w:type="spellEnd"/>
      <w:r w:rsidRPr="00F4097B">
        <w:rPr>
          <w:rFonts w:ascii="Comic Sans MS" w:hAnsi="Comic Sans MS"/>
        </w:rPr>
        <w:t xml:space="preserve"> ! </w:t>
      </w:r>
      <w:proofErr w:type="gramStart"/>
      <w:r w:rsidRPr="00F4097B">
        <w:rPr>
          <w:rFonts w:ascii="Comic Sans MS" w:hAnsi="Comic Sans MS"/>
        </w:rPr>
        <w:t>aux</w:t>
      </w:r>
      <w:proofErr w:type="gramEnd"/>
      <w:r w:rsidRPr="00F4097B">
        <w:rPr>
          <w:rFonts w:ascii="Comic Sans MS" w:hAnsi="Comic Sans MS"/>
        </w:rPr>
        <w:t xml:space="preserve"> Éditions Amsterdam et président de l’Association des Amis de Spinoza. Ses travaux portent sur le spinozisme, les moralistes français, l’éthique et la politique à l’Age classique, Albert Cam</w:t>
      </w:r>
      <w:r w:rsidR="00A92F8E">
        <w:rPr>
          <w:rFonts w:ascii="Comic Sans MS" w:hAnsi="Comic Sans MS"/>
        </w:rPr>
        <w:t xml:space="preserve">us et Pieter </w:t>
      </w:r>
      <w:proofErr w:type="spellStart"/>
      <w:r w:rsidR="00A92F8E">
        <w:rPr>
          <w:rFonts w:ascii="Comic Sans MS" w:hAnsi="Comic Sans MS"/>
        </w:rPr>
        <w:t>Brueghel</w:t>
      </w:r>
      <w:proofErr w:type="spellEnd"/>
      <w:r w:rsidR="00A92F8E">
        <w:rPr>
          <w:rFonts w:ascii="Comic Sans MS" w:hAnsi="Comic Sans MS"/>
        </w:rPr>
        <w:t xml:space="preserve"> l’Ancien.</w:t>
      </w:r>
    </w:p>
    <w:p w:rsidR="00F4097B" w:rsidRPr="00F4097B" w:rsidRDefault="00F4097B" w:rsidP="00F4097B">
      <w:pPr>
        <w:jc w:val="both"/>
        <w:rPr>
          <w:rFonts w:ascii="Comic Sans MS" w:hAnsi="Comic Sans MS"/>
        </w:rPr>
      </w:pPr>
      <w:r w:rsidRPr="00F4097B">
        <w:rPr>
          <w:rFonts w:ascii="Comic Sans MS" w:hAnsi="Comic Sans MS"/>
        </w:rPr>
        <w:t>Ses principales publications :</w:t>
      </w:r>
    </w:p>
    <w:p w:rsidR="00F4097B" w:rsidRPr="00F4097B" w:rsidRDefault="00F4097B" w:rsidP="00F4097B">
      <w:pPr>
        <w:pStyle w:val="Paragraphedeliste"/>
        <w:numPr>
          <w:ilvl w:val="0"/>
          <w:numId w:val="8"/>
        </w:numPr>
        <w:jc w:val="both"/>
        <w:rPr>
          <w:rFonts w:ascii="Comic Sans MS" w:hAnsi="Comic Sans MS"/>
        </w:rPr>
      </w:pPr>
      <w:r w:rsidRPr="00F4097B">
        <w:rPr>
          <w:rFonts w:ascii="Comic Sans MS" w:hAnsi="Comic Sans MS"/>
        </w:rPr>
        <w:t>La stratégie du conatus. Affirmation et résistance chez Spinoza (</w:t>
      </w:r>
      <w:proofErr w:type="spellStart"/>
      <w:r w:rsidRPr="00F4097B">
        <w:rPr>
          <w:rFonts w:ascii="Comic Sans MS" w:hAnsi="Comic Sans MS"/>
        </w:rPr>
        <w:t>Vrin</w:t>
      </w:r>
      <w:proofErr w:type="spellEnd"/>
      <w:r w:rsidRPr="00F4097B">
        <w:rPr>
          <w:rFonts w:ascii="Comic Sans MS" w:hAnsi="Comic Sans MS"/>
        </w:rPr>
        <w:t xml:space="preserve">, 1996 ; </w:t>
      </w:r>
      <w:proofErr w:type="spellStart"/>
      <w:r w:rsidRPr="00F4097B">
        <w:rPr>
          <w:rFonts w:ascii="Comic Sans MS" w:hAnsi="Comic Sans MS"/>
        </w:rPr>
        <w:t>rééd</w:t>
      </w:r>
      <w:proofErr w:type="spellEnd"/>
      <w:r w:rsidRPr="00F4097B">
        <w:rPr>
          <w:rFonts w:ascii="Comic Sans MS" w:hAnsi="Comic Sans MS"/>
        </w:rPr>
        <w:t xml:space="preserve"> 2012),</w:t>
      </w:r>
    </w:p>
    <w:p w:rsidR="00F4097B" w:rsidRPr="00F4097B" w:rsidRDefault="00F4097B" w:rsidP="00F4097B">
      <w:pPr>
        <w:pStyle w:val="Paragraphedeliste"/>
        <w:numPr>
          <w:ilvl w:val="0"/>
          <w:numId w:val="8"/>
        </w:numPr>
        <w:jc w:val="both"/>
        <w:rPr>
          <w:rFonts w:ascii="Comic Sans MS" w:hAnsi="Comic Sans MS"/>
        </w:rPr>
      </w:pPr>
      <w:r w:rsidRPr="00F4097B">
        <w:rPr>
          <w:rFonts w:ascii="Comic Sans MS" w:hAnsi="Comic Sans MS"/>
        </w:rPr>
        <w:t xml:space="preserve">avec Catherine Secrétan et Tristan </w:t>
      </w:r>
      <w:proofErr w:type="spellStart"/>
      <w:r w:rsidRPr="00F4097B">
        <w:rPr>
          <w:rFonts w:ascii="Comic Sans MS" w:hAnsi="Comic Sans MS"/>
        </w:rPr>
        <w:t>Dagron</w:t>
      </w:r>
      <w:proofErr w:type="spellEnd"/>
      <w:r w:rsidRPr="00F4097B">
        <w:rPr>
          <w:rFonts w:ascii="Comic Sans MS" w:hAnsi="Comic Sans MS"/>
        </w:rPr>
        <w:t xml:space="preserve"> (</w:t>
      </w:r>
      <w:proofErr w:type="spellStart"/>
      <w:r w:rsidRPr="00F4097B">
        <w:rPr>
          <w:rFonts w:ascii="Comic Sans MS" w:hAnsi="Comic Sans MS"/>
        </w:rPr>
        <w:t>dir</w:t>
      </w:r>
      <w:proofErr w:type="spellEnd"/>
      <w:r w:rsidRPr="00F4097B">
        <w:rPr>
          <w:rFonts w:ascii="Comic Sans MS" w:hAnsi="Comic Sans MS"/>
        </w:rPr>
        <w:t>.) : Qu’est-ce que les Lumières « radicales » ? Libertinage, athéisme et spinozisme dans le tournant philosophique de l’Age classique (éditions Amsterdam, 2007),</w:t>
      </w:r>
    </w:p>
    <w:p w:rsidR="00F4097B" w:rsidRPr="00F4097B" w:rsidRDefault="00F4097B" w:rsidP="00F4097B">
      <w:pPr>
        <w:pStyle w:val="Paragraphedeliste"/>
        <w:numPr>
          <w:ilvl w:val="0"/>
          <w:numId w:val="8"/>
        </w:numPr>
        <w:jc w:val="both"/>
        <w:rPr>
          <w:rFonts w:ascii="Comic Sans MS" w:hAnsi="Comic Sans MS"/>
        </w:rPr>
      </w:pPr>
      <w:r w:rsidRPr="00F4097B">
        <w:rPr>
          <w:rFonts w:ascii="Comic Sans MS" w:hAnsi="Comic Sans MS"/>
        </w:rPr>
        <w:t>Albert Camus, de la transfiguration. Pour une expérimentation vitale de l’immanence (Publications de la Sorbonne ,2014),</w:t>
      </w:r>
    </w:p>
    <w:p w:rsidR="00F4097B" w:rsidRPr="00F4097B" w:rsidRDefault="00F4097B" w:rsidP="00F4097B">
      <w:pPr>
        <w:pStyle w:val="Paragraphedeliste"/>
        <w:numPr>
          <w:ilvl w:val="0"/>
          <w:numId w:val="8"/>
        </w:numPr>
        <w:jc w:val="both"/>
        <w:rPr>
          <w:rFonts w:ascii="Comic Sans MS" w:hAnsi="Comic Sans MS"/>
        </w:rPr>
      </w:pPr>
      <w:r w:rsidRPr="00F4097B">
        <w:rPr>
          <w:rFonts w:ascii="Comic Sans MS" w:hAnsi="Comic Sans MS"/>
        </w:rPr>
        <w:t>Vauvenargues ou le Séditieux. Entre Pascal et Spinoza, une philosophie pour la « seconde nature » (Honoré Champion, 2015),</w:t>
      </w:r>
    </w:p>
    <w:p w:rsidR="00F4097B" w:rsidRPr="00A92F8E" w:rsidRDefault="00F4097B" w:rsidP="00F4097B">
      <w:pPr>
        <w:pStyle w:val="Paragraphedeliste"/>
        <w:numPr>
          <w:ilvl w:val="0"/>
          <w:numId w:val="8"/>
        </w:numPr>
        <w:jc w:val="both"/>
        <w:rPr>
          <w:rFonts w:ascii="Comic Sans MS" w:hAnsi="Comic Sans MS"/>
        </w:rPr>
      </w:pPr>
      <w:r w:rsidRPr="00F4097B">
        <w:rPr>
          <w:rFonts w:ascii="Comic Sans MS" w:hAnsi="Comic Sans MS"/>
        </w:rPr>
        <w:t xml:space="preserve">A paraître en 2019 chez </w:t>
      </w:r>
      <w:proofErr w:type="spellStart"/>
      <w:r w:rsidRPr="00F4097B">
        <w:rPr>
          <w:rFonts w:ascii="Comic Sans MS" w:hAnsi="Comic Sans MS"/>
        </w:rPr>
        <w:t>Vrin</w:t>
      </w:r>
      <w:proofErr w:type="spellEnd"/>
      <w:r w:rsidRPr="00F4097B">
        <w:rPr>
          <w:rFonts w:ascii="Comic Sans MS" w:hAnsi="Comic Sans MS"/>
        </w:rPr>
        <w:t xml:space="preserve"> : Pieter Bruegel, Le Tableau ou la Sphère infinie. Pour une réforme théologico-politique de l’entendement.</w:t>
      </w:r>
    </w:p>
    <w:p w:rsidR="00F4097B" w:rsidRPr="00F4097B" w:rsidRDefault="00F4097B" w:rsidP="00F4097B">
      <w:pPr>
        <w:jc w:val="both"/>
        <w:rPr>
          <w:rFonts w:ascii="Comic Sans MS" w:hAnsi="Comic Sans MS"/>
        </w:rPr>
      </w:pPr>
      <w:r w:rsidRPr="00F4097B">
        <w:rPr>
          <w:rFonts w:ascii="Comic Sans MS" w:hAnsi="Comic Sans MS"/>
        </w:rPr>
        <w:t xml:space="preserve"> Argument de sa conférence : </w:t>
      </w:r>
    </w:p>
    <w:p w:rsidR="00F4097B" w:rsidRPr="00F4097B" w:rsidRDefault="00F4097B" w:rsidP="00F4097B">
      <w:pPr>
        <w:jc w:val="both"/>
        <w:rPr>
          <w:rFonts w:ascii="Comic Sans MS" w:hAnsi="Comic Sans MS"/>
        </w:rPr>
      </w:pPr>
      <w:r w:rsidRPr="00F4097B">
        <w:rPr>
          <w:rFonts w:ascii="Comic Sans MS" w:hAnsi="Comic Sans MS"/>
        </w:rPr>
        <w:t xml:space="preserve">   « Le concept  de  « Lumières radicales »,  opposé à  celui de    « Lumières modérées »,  pointe, au sein d’une  époque d’émancipation (les XVIIe et XVIIIe siècles européens), des </w:t>
      </w:r>
      <w:proofErr w:type="spellStart"/>
      <w:r w:rsidRPr="00F4097B">
        <w:rPr>
          <w:rFonts w:ascii="Comic Sans MS" w:hAnsi="Comic Sans MS"/>
        </w:rPr>
        <w:t>mouve</w:t>
      </w:r>
      <w:proofErr w:type="spellEnd"/>
      <w:r w:rsidRPr="00F4097B">
        <w:rPr>
          <w:rFonts w:ascii="Comic Sans MS" w:hAnsi="Comic Sans MS"/>
        </w:rPr>
        <w:t xml:space="preserve">  </w:t>
      </w:r>
      <w:proofErr w:type="spellStart"/>
      <w:r w:rsidRPr="00F4097B">
        <w:rPr>
          <w:rFonts w:ascii="Comic Sans MS" w:hAnsi="Comic Sans MS"/>
        </w:rPr>
        <w:t>ments</w:t>
      </w:r>
      <w:proofErr w:type="spellEnd"/>
      <w:r w:rsidRPr="00F4097B">
        <w:rPr>
          <w:rFonts w:ascii="Comic Sans MS" w:hAnsi="Comic Sans MS"/>
        </w:rPr>
        <w:t xml:space="preserve"> de pensée et des phénomènes de société (de nature philosophique et politique) que l’historiographie </w:t>
      </w:r>
      <w:proofErr w:type="spellStart"/>
      <w:r w:rsidRPr="00F4097B">
        <w:rPr>
          <w:rFonts w:ascii="Comic Sans MS" w:hAnsi="Comic Sans MS"/>
        </w:rPr>
        <w:t>tradit</w:t>
      </w:r>
      <w:proofErr w:type="spellEnd"/>
      <w:r w:rsidRPr="00F4097B">
        <w:rPr>
          <w:rFonts w:ascii="Comic Sans MS" w:hAnsi="Comic Sans MS"/>
        </w:rPr>
        <w:t xml:space="preserve">  </w:t>
      </w:r>
      <w:proofErr w:type="spellStart"/>
      <w:r w:rsidRPr="00F4097B">
        <w:rPr>
          <w:rFonts w:ascii="Comic Sans MS" w:hAnsi="Comic Sans MS"/>
        </w:rPr>
        <w:t>ionnelle</w:t>
      </w:r>
      <w:proofErr w:type="spellEnd"/>
      <w:r w:rsidRPr="00F4097B">
        <w:rPr>
          <w:rFonts w:ascii="Comic Sans MS" w:hAnsi="Comic Sans MS"/>
        </w:rPr>
        <w:t xml:space="preserve"> des Lumières a négligés, ignorés, voire considérés négativement. Cette attitude négative était déjà dès le 18 </w:t>
      </w:r>
      <w:proofErr w:type="spellStart"/>
      <w:r w:rsidRPr="00F4097B">
        <w:rPr>
          <w:rFonts w:ascii="Comic Sans MS" w:hAnsi="Comic Sans MS"/>
        </w:rPr>
        <w:t>ème</w:t>
      </w:r>
      <w:proofErr w:type="spellEnd"/>
      <w:r w:rsidRPr="00F4097B">
        <w:rPr>
          <w:rFonts w:ascii="Comic Sans MS" w:hAnsi="Comic Sans MS"/>
        </w:rPr>
        <w:t xml:space="preserve"> siècle celle des « représentants » officiels et universellement connus et reconnus des Lumières. Deux chercheurs américains,   Margareth Jacob en 1981 et Jonathan Israël en 2001 ont thématisé la notion de Lumières radicales, mais de deux manières assez différentes : </w:t>
      </w:r>
    </w:p>
    <w:p w:rsidR="00F4097B" w:rsidRPr="00F4097B" w:rsidRDefault="00F4097B" w:rsidP="00F4097B">
      <w:pPr>
        <w:jc w:val="both"/>
        <w:rPr>
          <w:rFonts w:ascii="Comic Sans MS" w:hAnsi="Comic Sans MS"/>
        </w:rPr>
      </w:pPr>
      <w:r w:rsidRPr="00F4097B">
        <w:rPr>
          <w:rFonts w:ascii="Comic Sans MS" w:hAnsi="Comic Sans MS"/>
        </w:rPr>
        <w:t xml:space="preserve"> – M. Jacob, en travaillant sur </w:t>
      </w:r>
      <w:r>
        <w:rPr>
          <w:rFonts w:ascii="Comic Sans MS" w:hAnsi="Comic Sans MS"/>
        </w:rPr>
        <w:t xml:space="preserve">l’importance et l’influence </w:t>
      </w:r>
      <w:proofErr w:type="spellStart"/>
      <w:r>
        <w:rPr>
          <w:rFonts w:ascii="Comic Sans MS" w:hAnsi="Comic Sans MS"/>
        </w:rPr>
        <w:t xml:space="preserve">su </w:t>
      </w:r>
      <w:r w:rsidRPr="00F4097B">
        <w:rPr>
          <w:rFonts w:ascii="Comic Sans MS" w:hAnsi="Comic Sans MS"/>
        </w:rPr>
        <w:t>r</w:t>
      </w:r>
      <w:proofErr w:type="spellEnd"/>
      <w:r w:rsidRPr="00F4097B">
        <w:rPr>
          <w:rFonts w:ascii="Comic Sans MS" w:hAnsi="Comic Sans MS"/>
        </w:rPr>
        <w:t xml:space="preserve"> la société européenne, des sociétés philosophiques, des </w:t>
      </w:r>
      <w:r>
        <w:rPr>
          <w:rFonts w:ascii="Comic Sans MS" w:hAnsi="Comic Sans MS"/>
        </w:rPr>
        <w:t xml:space="preserve">Académies, des salons, </w:t>
      </w:r>
      <w:r w:rsidRPr="00F4097B">
        <w:rPr>
          <w:rFonts w:ascii="Comic Sans MS" w:hAnsi="Comic Sans MS"/>
        </w:rPr>
        <w:t xml:space="preserve">des loges maçonniques, et en </w:t>
      </w:r>
      <w:r w:rsidRPr="00F4097B">
        <w:rPr>
          <w:rFonts w:ascii="Comic Sans MS" w:hAnsi="Comic Sans MS"/>
        </w:rPr>
        <w:lastRenderedPageBreak/>
        <w:t>privilégiant l’Angleterre comme source première de la transformation des esprits et des pratiques ;</w:t>
      </w:r>
    </w:p>
    <w:p w:rsidR="00F4097B" w:rsidRPr="00F4097B" w:rsidRDefault="00F4097B" w:rsidP="00F4097B">
      <w:pPr>
        <w:jc w:val="both"/>
        <w:rPr>
          <w:rFonts w:ascii="Comic Sans MS" w:hAnsi="Comic Sans MS"/>
        </w:rPr>
      </w:pPr>
      <w:r w:rsidRPr="00F4097B">
        <w:rPr>
          <w:rFonts w:ascii="Comic Sans MS" w:hAnsi="Comic Sans MS"/>
        </w:rPr>
        <w:t xml:space="preserve">– J. </w:t>
      </w:r>
      <w:proofErr w:type="spellStart"/>
      <w:r w:rsidRPr="00F4097B">
        <w:rPr>
          <w:rFonts w:ascii="Comic Sans MS" w:hAnsi="Comic Sans MS"/>
        </w:rPr>
        <w:t>Israel</w:t>
      </w:r>
      <w:proofErr w:type="spellEnd"/>
      <w:r w:rsidRPr="00F4097B">
        <w:rPr>
          <w:rFonts w:ascii="Comic Sans MS" w:hAnsi="Comic Sans MS"/>
        </w:rPr>
        <w:t>, en explorant les racines « philosophiques » de la modernité conçue comme un ensemble de valeurs : l’égalité, la tolérance, la liberté de l’individu, la liberté d’expression… dont le creuset ne se trouverait pas en Angleterre, mais au cœur du XVIIe siècle hollandais, au sein d’un groupe de penseurs et d’écrivains d’Amsterdam dominé par la figure de Spinoza.</w:t>
      </w:r>
    </w:p>
    <w:p w:rsidR="00FB5BE5" w:rsidRPr="00F4097B" w:rsidRDefault="00FB5BE5" w:rsidP="00F4097B">
      <w:pPr>
        <w:jc w:val="both"/>
        <w:rPr>
          <w:rFonts w:ascii="Comic Sans MS" w:hAnsi="Comic Sans MS"/>
        </w:rPr>
      </w:pPr>
    </w:p>
    <w:sectPr w:rsidR="00FB5BE5" w:rsidRPr="00F40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63B"/>
    <w:multiLevelType w:val="hybridMultilevel"/>
    <w:tmpl w:val="DF08DEBE"/>
    <w:lvl w:ilvl="0" w:tplc="C0C84440">
      <w:start w:val="2009"/>
      <w:numFmt w:val="bullet"/>
      <w:lvlText w:val="·"/>
      <w:lvlJc w:val="left"/>
      <w:pPr>
        <w:ind w:left="750" w:hanging="39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2B665A"/>
    <w:multiLevelType w:val="hybridMultilevel"/>
    <w:tmpl w:val="8F16E5F0"/>
    <w:lvl w:ilvl="0" w:tplc="7CE4B170">
      <w:start w:val="196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7C3524"/>
    <w:multiLevelType w:val="hybridMultilevel"/>
    <w:tmpl w:val="B2027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7058B4"/>
    <w:multiLevelType w:val="hybridMultilevel"/>
    <w:tmpl w:val="7CD80BEA"/>
    <w:lvl w:ilvl="0" w:tplc="C0C84440">
      <w:start w:val="2009"/>
      <w:numFmt w:val="bullet"/>
      <w:lvlText w:val="·"/>
      <w:lvlJc w:val="left"/>
      <w:pPr>
        <w:ind w:left="750" w:hanging="39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7F567F4"/>
    <w:multiLevelType w:val="hybridMultilevel"/>
    <w:tmpl w:val="818EC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C524B7"/>
    <w:multiLevelType w:val="hybridMultilevel"/>
    <w:tmpl w:val="63D2E238"/>
    <w:lvl w:ilvl="0" w:tplc="C0C84440">
      <w:start w:val="2009"/>
      <w:numFmt w:val="bullet"/>
      <w:lvlText w:val="·"/>
      <w:lvlJc w:val="left"/>
      <w:pPr>
        <w:ind w:left="750" w:hanging="39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1D36CF"/>
    <w:multiLevelType w:val="hybridMultilevel"/>
    <w:tmpl w:val="B9F80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806BA2"/>
    <w:multiLevelType w:val="hybridMultilevel"/>
    <w:tmpl w:val="98126BD6"/>
    <w:lvl w:ilvl="0" w:tplc="C0C84440">
      <w:start w:val="2009"/>
      <w:numFmt w:val="bullet"/>
      <w:lvlText w:val="·"/>
      <w:lvlJc w:val="left"/>
      <w:pPr>
        <w:ind w:left="750" w:hanging="39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7B"/>
    <w:rsid w:val="00A00D9F"/>
    <w:rsid w:val="00A92F8E"/>
    <w:rsid w:val="00B97BB5"/>
    <w:rsid w:val="00F4097B"/>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2289</Words>
  <Characters>12595</Characters>
  <Application>Microsoft Office Word</Application>
  <DocSecurity>0</DocSecurity>
  <Lines>104</Lines>
  <Paragraphs>29</Paragraphs>
  <ScaleCrop>false</ScaleCrop>
  <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4</cp:revision>
  <dcterms:created xsi:type="dcterms:W3CDTF">2023-01-29T13:42:00Z</dcterms:created>
  <dcterms:modified xsi:type="dcterms:W3CDTF">2023-01-29T14:00:00Z</dcterms:modified>
</cp:coreProperties>
</file>